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2DD6C" w14:textId="20BCBA06" w:rsidR="009B1EEC" w:rsidRPr="00325AA8" w:rsidRDefault="009B1EEC" w:rsidP="00325AA8">
      <w:pPr>
        <w:spacing w:after="0" w:line="240" w:lineRule="auto"/>
        <w:ind w:left="5664"/>
        <w:rPr>
          <w:rFonts w:eastAsia="Calibri" w:cs="Times New Roman"/>
          <w:sz w:val="20"/>
          <w:szCs w:val="20"/>
        </w:rPr>
      </w:pPr>
      <w:bookmarkStart w:id="0" w:name="_GoBack"/>
      <w:bookmarkEnd w:id="0"/>
      <w:r w:rsidRPr="00325AA8">
        <w:rPr>
          <w:rFonts w:eastAsia="Calibri" w:cs="Times New Roman"/>
          <w:sz w:val="20"/>
          <w:szCs w:val="20"/>
        </w:rPr>
        <w:t xml:space="preserve">Załącznik </w:t>
      </w:r>
    </w:p>
    <w:p w14:paraId="2E355526" w14:textId="38C5DEC9" w:rsidR="009B1EEC" w:rsidRPr="00325AA8" w:rsidRDefault="009B1EEC" w:rsidP="00325AA8">
      <w:pPr>
        <w:spacing w:after="0" w:line="240" w:lineRule="auto"/>
        <w:ind w:left="5664"/>
        <w:rPr>
          <w:rFonts w:eastAsia="Calibri" w:cs="Times New Roman"/>
          <w:sz w:val="20"/>
          <w:szCs w:val="20"/>
        </w:rPr>
      </w:pPr>
      <w:r w:rsidRPr="00325AA8">
        <w:rPr>
          <w:rFonts w:eastAsia="Calibri" w:cs="Times New Roman"/>
          <w:sz w:val="20"/>
          <w:szCs w:val="20"/>
        </w:rPr>
        <w:t xml:space="preserve">do Uchwały </w:t>
      </w:r>
      <w:r w:rsidR="00325AA8" w:rsidRPr="00325AA8">
        <w:rPr>
          <w:rFonts w:eastAsia="Calibri" w:cs="Times New Roman"/>
          <w:sz w:val="20"/>
          <w:szCs w:val="20"/>
        </w:rPr>
        <w:t>Nr 102/RW/II/24</w:t>
      </w:r>
    </w:p>
    <w:p w14:paraId="1A009A71" w14:textId="38FBB0FD" w:rsidR="00325AA8" w:rsidRPr="00325AA8" w:rsidRDefault="00325AA8" w:rsidP="00325AA8">
      <w:pPr>
        <w:spacing w:after="0" w:line="240" w:lineRule="auto"/>
        <w:ind w:left="5664"/>
        <w:rPr>
          <w:rFonts w:eastAsia="Calibri" w:cs="Times New Roman"/>
          <w:sz w:val="20"/>
          <w:szCs w:val="20"/>
        </w:rPr>
      </w:pPr>
      <w:r w:rsidRPr="00325AA8">
        <w:rPr>
          <w:rFonts w:eastAsia="Calibri" w:cs="Times New Roman"/>
          <w:sz w:val="20"/>
          <w:szCs w:val="20"/>
        </w:rPr>
        <w:t>Rady Wydziału Ekonomii i Finansów</w:t>
      </w:r>
    </w:p>
    <w:p w14:paraId="2AC1B70C" w14:textId="09DFB397" w:rsidR="00325AA8" w:rsidRPr="00325AA8" w:rsidRDefault="00325AA8" w:rsidP="00325AA8">
      <w:pPr>
        <w:spacing w:after="0" w:line="240" w:lineRule="auto"/>
        <w:ind w:left="5664"/>
        <w:rPr>
          <w:rFonts w:eastAsia="Calibri" w:cs="Times New Roman"/>
          <w:sz w:val="20"/>
          <w:szCs w:val="20"/>
        </w:rPr>
      </w:pPr>
      <w:r w:rsidRPr="00325AA8">
        <w:rPr>
          <w:rFonts w:eastAsia="Calibri" w:cs="Times New Roman"/>
          <w:sz w:val="20"/>
          <w:szCs w:val="20"/>
        </w:rPr>
        <w:t>Uniwersytetu w Białymstoku</w:t>
      </w:r>
    </w:p>
    <w:p w14:paraId="4F104F45" w14:textId="7717677B" w:rsidR="009B1EEC" w:rsidRPr="00325AA8" w:rsidRDefault="009B1EEC" w:rsidP="00325AA8">
      <w:pPr>
        <w:spacing w:after="0" w:line="240" w:lineRule="auto"/>
        <w:ind w:left="5664"/>
        <w:rPr>
          <w:rFonts w:eastAsia="Calibri" w:cs="Times New Roman"/>
          <w:sz w:val="20"/>
          <w:szCs w:val="20"/>
        </w:rPr>
      </w:pPr>
      <w:r w:rsidRPr="00325AA8">
        <w:rPr>
          <w:rFonts w:eastAsia="Calibri" w:cs="Times New Roman"/>
          <w:sz w:val="20"/>
          <w:szCs w:val="20"/>
        </w:rPr>
        <w:t xml:space="preserve">z dnia </w:t>
      </w:r>
      <w:r w:rsidR="00325AA8" w:rsidRPr="00325AA8">
        <w:rPr>
          <w:rFonts w:eastAsia="Calibri" w:cs="Times New Roman"/>
          <w:sz w:val="20"/>
          <w:szCs w:val="20"/>
        </w:rPr>
        <w:t xml:space="preserve"> 12.02.2024 r.</w:t>
      </w:r>
    </w:p>
    <w:p w14:paraId="3FBDFA4F" w14:textId="77777777" w:rsidR="009B1EEC" w:rsidRPr="00721CFC" w:rsidRDefault="009B1EEC" w:rsidP="009B1EEC">
      <w:pPr>
        <w:tabs>
          <w:tab w:val="left" w:pos="9639"/>
        </w:tabs>
        <w:spacing w:after="0" w:line="240" w:lineRule="auto"/>
        <w:rPr>
          <w:rFonts w:cs="Times New Roman"/>
          <w:sz w:val="22"/>
          <w:szCs w:val="22"/>
        </w:rPr>
      </w:pPr>
    </w:p>
    <w:p w14:paraId="76388648" w14:textId="77777777" w:rsidR="009B1EEC" w:rsidRPr="00721CFC" w:rsidRDefault="009B1EEC" w:rsidP="009B1EEC">
      <w:pPr>
        <w:tabs>
          <w:tab w:val="left" w:pos="9639"/>
        </w:tabs>
        <w:spacing w:after="0" w:line="240" w:lineRule="auto"/>
        <w:rPr>
          <w:rFonts w:cs="Times New Roman"/>
          <w:sz w:val="22"/>
          <w:szCs w:val="22"/>
        </w:rPr>
      </w:pPr>
    </w:p>
    <w:p w14:paraId="71847356" w14:textId="77777777" w:rsidR="009B1EEC" w:rsidRPr="00721CFC" w:rsidRDefault="009B1EEC" w:rsidP="009B1EEC">
      <w:pPr>
        <w:tabs>
          <w:tab w:val="left" w:pos="9639"/>
        </w:tabs>
        <w:spacing w:after="0" w:line="240" w:lineRule="auto"/>
        <w:rPr>
          <w:rFonts w:cs="Times New Roman"/>
          <w:sz w:val="22"/>
          <w:szCs w:val="22"/>
        </w:rPr>
      </w:pPr>
    </w:p>
    <w:p w14:paraId="01499BC3" w14:textId="77777777" w:rsidR="009B1EEC" w:rsidRPr="00721CFC" w:rsidRDefault="009B1EEC" w:rsidP="009B1EEC">
      <w:pPr>
        <w:tabs>
          <w:tab w:val="left" w:pos="9639"/>
        </w:tabs>
        <w:spacing w:after="0" w:line="240" w:lineRule="auto"/>
        <w:rPr>
          <w:rFonts w:cs="Times New Roman"/>
          <w:sz w:val="22"/>
          <w:szCs w:val="22"/>
        </w:rPr>
      </w:pPr>
    </w:p>
    <w:p w14:paraId="7FE94281" w14:textId="77777777" w:rsidR="009B1EEC" w:rsidRPr="00721CFC" w:rsidRDefault="009B1EEC" w:rsidP="009B1EEC">
      <w:pPr>
        <w:autoSpaceDE w:val="0"/>
        <w:autoSpaceDN w:val="0"/>
        <w:adjustRightInd w:val="0"/>
        <w:spacing w:after="0" w:line="240" w:lineRule="auto"/>
        <w:jc w:val="center"/>
        <w:rPr>
          <w:rFonts w:cs="Times New Roman"/>
          <w:sz w:val="22"/>
          <w:szCs w:val="22"/>
        </w:rPr>
      </w:pPr>
      <w:r w:rsidRPr="00721CFC">
        <w:rPr>
          <w:rFonts w:cs="Times New Roman"/>
          <w:sz w:val="22"/>
          <w:szCs w:val="22"/>
        </w:rPr>
        <w:t>PROGRAM STUDIÓW</w:t>
      </w:r>
    </w:p>
    <w:p w14:paraId="32A957AF" w14:textId="77777777" w:rsidR="009B1EEC" w:rsidRPr="00721CFC" w:rsidRDefault="009B1EEC" w:rsidP="009B1EEC">
      <w:pPr>
        <w:autoSpaceDE w:val="0"/>
        <w:autoSpaceDN w:val="0"/>
        <w:adjustRightInd w:val="0"/>
        <w:spacing w:after="0" w:line="240" w:lineRule="auto"/>
        <w:jc w:val="center"/>
        <w:rPr>
          <w:rFonts w:cs="Times New Roman"/>
          <w:sz w:val="22"/>
          <w:szCs w:val="22"/>
        </w:rPr>
      </w:pPr>
      <w:r w:rsidRPr="00721CFC">
        <w:rPr>
          <w:rFonts w:cs="Times New Roman"/>
          <w:b/>
          <w:bCs/>
          <w:sz w:val="22"/>
          <w:szCs w:val="22"/>
        </w:rPr>
        <w:t>Kierunek studiów</w:t>
      </w:r>
      <w:r w:rsidRPr="00721CFC">
        <w:rPr>
          <w:rFonts w:cs="Times New Roman"/>
          <w:sz w:val="22"/>
          <w:szCs w:val="22"/>
        </w:rPr>
        <w:t>: ekonomiczno-prawny</w:t>
      </w:r>
    </w:p>
    <w:p w14:paraId="2595AD84" w14:textId="479DDF67" w:rsidR="009B1EEC" w:rsidRPr="00721CFC" w:rsidRDefault="009B1EEC" w:rsidP="009B1EEC">
      <w:pPr>
        <w:autoSpaceDE w:val="0"/>
        <w:autoSpaceDN w:val="0"/>
        <w:adjustRightInd w:val="0"/>
        <w:spacing w:after="0" w:line="240" w:lineRule="auto"/>
        <w:jc w:val="center"/>
        <w:rPr>
          <w:rFonts w:cs="Times New Roman"/>
          <w:sz w:val="22"/>
          <w:szCs w:val="22"/>
        </w:rPr>
      </w:pPr>
      <w:r w:rsidRPr="00721CFC">
        <w:rPr>
          <w:rFonts w:cs="Times New Roman"/>
          <w:sz w:val="22"/>
          <w:szCs w:val="22"/>
        </w:rPr>
        <w:t xml:space="preserve">Obowiązuje od roku akademickiego: </w:t>
      </w:r>
      <w:r w:rsidR="00EF42CE" w:rsidRPr="00721CFC">
        <w:rPr>
          <w:rFonts w:cs="Times New Roman"/>
          <w:sz w:val="22"/>
          <w:szCs w:val="22"/>
        </w:rPr>
        <w:t>2024/2025</w:t>
      </w:r>
    </w:p>
    <w:p w14:paraId="7A2E6BBA" w14:textId="77777777" w:rsidR="009B1EEC" w:rsidRPr="00721CFC" w:rsidRDefault="009B1EEC" w:rsidP="009B1EEC">
      <w:pPr>
        <w:autoSpaceDE w:val="0"/>
        <w:autoSpaceDN w:val="0"/>
        <w:adjustRightInd w:val="0"/>
        <w:spacing w:after="0" w:line="240" w:lineRule="auto"/>
        <w:rPr>
          <w:rFonts w:cs="Times New Roman"/>
          <w:b/>
          <w:bCs/>
          <w:sz w:val="22"/>
          <w:szCs w:val="22"/>
        </w:rPr>
      </w:pPr>
    </w:p>
    <w:p w14:paraId="61E7C969" w14:textId="77777777" w:rsidR="009B1EEC" w:rsidRPr="00721CFC" w:rsidRDefault="009B1EEC" w:rsidP="009B1EEC">
      <w:pPr>
        <w:autoSpaceDE w:val="0"/>
        <w:autoSpaceDN w:val="0"/>
        <w:adjustRightInd w:val="0"/>
        <w:spacing w:after="0" w:line="240" w:lineRule="auto"/>
        <w:rPr>
          <w:rFonts w:cs="Times New Roman"/>
          <w:b/>
          <w:bCs/>
          <w:sz w:val="22"/>
          <w:szCs w:val="22"/>
        </w:rPr>
      </w:pPr>
    </w:p>
    <w:p w14:paraId="1426B151" w14:textId="77777777" w:rsidR="009B1EEC" w:rsidRPr="00721CFC" w:rsidRDefault="009B1EEC" w:rsidP="009B1EEC">
      <w:pPr>
        <w:autoSpaceDE w:val="0"/>
        <w:autoSpaceDN w:val="0"/>
        <w:adjustRightInd w:val="0"/>
        <w:spacing w:after="0" w:line="240" w:lineRule="auto"/>
        <w:rPr>
          <w:rFonts w:cs="Times New Roman"/>
          <w:b/>
          <w:bCs/>
          <w:smallCaps/>
          <w:sz w:val="22"/>
          <w:szCs w:val="22"/>
        </w:rPr>
      </w:pPr>
      <w:r w:rsidRPr="00721CFC">
        <w:rPr>
          <w:rFonts w:cs="Times New Roman"/>
          <w:b/>
          <w:bCs/>
          <w:smallCaps/>
          <w:sz w:val="22"/>
          <w:szCs w:val="22"/>
        </w:rPr>
        <w:t>Część I. Informacje ogólne</w:t>
      </w:r>
    </w:p>
    <w:p w14:paraId="2B6D20AE"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1. Nazwa jednostki prowadzącej kształcenie: Wydział Ekonomii i Finansów</w:t>
      </w:r>
    </w:p>
    <w:p w14:paraId="148B8C27"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2. Poziom kształcenia: pierwszego stopień</w:t>
      </w:r>
    </w:p>
    <w:p w14:paraId="488C7EF2"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3. Profil kształcenia: ogólnoakademicki</w:t>
      </w:r>
    </w:p>
    <w:p w14:paraId="50EEEE64"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4. Liczba semestrów: 6</w:t>
      </w:r>
    </w:p>
    <w:p w14:paraId="793C626B" w14:textId="77777777" w:rsidR="009B1EEC" w:rsidRPr="00721CFC" w:rsidRDefault="009B1EEC" w:rsidP="009B1EEC">
      <w:pPr>
        <w:autoSpaceDE w:val="0"/>
        <w:autoSpaceDN w:val="0"/>
        <w:adjustRightInd w:val="0"/>
        <w:spacing w:after="0" w:line="240" w:lineRule="auto"/>
        <w:rPr>
          <w:rFonts w:cs="Times New Roman"/>
          <w:b/>
          <w:bCs/>
          <w:sz w:val="22"/>
          <w:szCs w:val="22"/>
        </w:rPr>
      </w:pPr>
      <w:r w:rsidRPr="00721CFC">
        <w:rPr>
          <w:rFonts w:cs="Times New Roman"/>
          <w:sz w:val="22"/>
          <w:szCs w:val="22"/>
        </w:rPr>
        <w:t xml:space="preserve">5. Łączna liczba punktów ECTS konieczna do ukończenia studiów: </w:t>
      </w:r>
      <w:r w:rsidRPr="00721CFC">
        <w:rPr>
          <w:rFonts w:cs="Times New Roman"/>
          <w:b/>
          <w:bCs/>
          <w:sz w:val="22"/>
          <w:szCs w:val="22"/>
        </w:rPr>
        <w:t>180</w:t>
      </w:r>
    </w:p>
    <w:p w14:paraId="5062D64E" w14:textId="77777777" w:rsidR="00EF42CE" w:rsidRPr="00721CFC" w:rsidRDefault="009B1EEC" w:rsidP="009B1EEC">
      <w:pPr>
        <w:autoSpaceDE w:val="0"/>
        <w:autoSpaceDN w:val="0"/>
        <w:adjustRightInd w:val="0"/>
        <w:spacing w:after="0" w:line="240" w:lineRule="auto"/>
        <w:rPr>
          <w:rFonts w:cs="Times New Roman"/>
          <w:b/>
          <w:bCs/>
          <w:sz w:val="22"/>
          <w:szCs w:val="22"/>
        </w:rPr>
      </w:pPr>
      <w:r w:rsidRPr="00721CFC">
        <w:rPr>
          <w:rFonts w:cs="Times New Roman"/>
          <w:sz w:val="22"/>
          <w:szCs w:val="22"/>
        </w:rPr>
        <w:t xml:space="preserve">6. Łączna liczba godzin zajęć konieczna do ukończenia studiów: </w:t>
      </w:r>
      <w:r w:rsidRPr="00721CFC">
        <w:rPr>
          <w:rFonts w:cs="Times New Roman"/>
          <w:b/>
          <w:bCs/>
          <w:sz w:val="22"/>
          <w:szCs w:val="22"/>
        </w:rPr>
        <w:t>1890/1116</w:t>
      </w:r>
    </w:p>
    <w:p w14:paraId="252DF33D" w14:textId="41F6241D"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 xml:space="preserve">7. Zaopiniowano na radzie wydziału w dniu: </w:t>
      </w:r>
      <w:r w:rsidR="00325AA8">
        <w:rPr>
          <w:rFonts w:cs="Times New Roman"/>
          <w:sz w:val="22"/>
          <w:szCs w:val="22"/>
        </w:rPr>
        <w:t>12.02.2024 r.</w:t>
      </w:r>
    </w:p>
    <w:p w14:paraId="6ED93C88" w14:textId="77777777" w:rsidR="009B1EEC" w:rsidRPr="00721CFC" w:rsidRDefault="009B1EEC" w:rsidP="009B1EEC">
      <w:pPr>
        <w:autoSpaceDE w:val="0"/>
        <w:autoSpaceDN w:val="0"/>
        <w:adjustRightInd w:val="0"/>
        <w:spacing w:after="0" w:line="240" w:lineRule="auto"/>
        <w:rPr>
          <w:rFonts w:cs="Times New Roman"/>
          <w:sz w:val="22"/>
          <w:szCs w:val="22"/>
        </w:rPr>
      </w:pPr>
      <w:r w:rsidRPr="00721CFC">
        <w:rPr>
          <w:rFonts w:cs="Times New Roman"/>
          <w:sz w:val="22"/>
          <w:szCs w:val="22"/>
        </w:rPr>
        <w:t xml:space="preserve">8. Wskazanie dyscypliny wiodącej, w której będzie uzyskiwana ponad połowa efektów uczenia się oraz procentowy udział poszczególnych dyscyplin, w ramach których będą uzyskiwane efekty uczenia się określone w programie studiów: </w:t>
      </w:r>
      <w:r w:rsidRPr="00721CFC">
        <w:rPr>
          <w:rFonts w:cs="Times New Roman"/>
          <w:b/>
          <w:bCs/>
          <w:sz w:val="22"/>
          <w:szCs w:val="22"/>
        </w:rPr>
        <w:t>ekonomia i finanse</w:t>
      </w:r>
    </w:p>
    <w:p w14:paraId="1EF4114A" w14:textId="77777777" w:rsidR="009B1EEC" w:rsidRPr="00721CFC" w:rsidRDefault="009B1EEC" w:rsidP="009B1EEC">
      <w:pPr>
        <w:spacing w:after="0"/>
        <w:jc w:val="both"/>
        <w:rPr>
          <w:rFonts w:cs="Times New Roman"/>
          <w:sz w:val="22"/>
          <w:szCs w:val="22"/>
        </w:rPr>
      </w:pPr>
    </w:p>
    <w:tbl>
      <w:tblPr>
        <w:tblStyle w:val="Tabela-Siatka"/>
        <w:tblW w:w="9070" w:type="dxa"/>
        <w:tblLook w:val="04A0" w:firstRow="1" w:lastRow="0" w:firstColumn="1" w:lastColumn="0" w:noHBand="0" w:noVBand="1"/>
      </w:tblPr>
      <w:tblGrid>
        <w:gridCol w:w="4390"/>
        <w:gridCol w:w="4680"/>
      </w:tblGrid>
      <w:tr w:rsidR="009B1EEC" w:rsidRPr="00721CFC" w14:paraId="2BBFFCE5" w14:textId="77777777" w:rsidTr="00EF42CE">
        <w:trPr>
          <w:trHeight w:val="317"/>
        </w:trPr>
        <w:tc>
          <w:tcPr>
            <w:tcW w:w="4390" w:type="dxa"/>
            <w:vAlign w:val="center"/>
          </w:tcPr>
          <w:p w14:paraId="1447FC4F" w14:textId="77777777" w:rsidR="009B1EEC" w:rsidRPr="00721CFC" w:rsidRDefault="009B1EEC" w:rsidP="00EF42CE">
            <w:pPr>
              <w:jc w:val="center"/>
              <w:rPr>
                <w:rFonts w:cs="Times New Roman"/>
                <w:b/>
                <w:bCs/>
                <w:sz w:val="22"/>
                <w:szCs w:val="22"/>
              </w:rPr>
            </w:pPr>
            <w:r w:rsidRPr="00721CFC">
              <w:rPr>
                <w:rFonts w:cs="Times New Roman"/>
                <w:b/>
                <w:bCs/>
                <w:sz w:val="22"/>
                <w:szCs w:val="22"/>
              </w:rPr>
              <w:t>Nazwa dyscypliny wiodącej</w:t>
            </w:r>
          </w:p>
        </w:tc>
        <w:tc>
          <w:tcPr>
            <w:tcW w:w="4680" w:type="dxa"/>
            <w:vAlign w:val="center"/>
          </w:tcPr>
          <w:p w14:paraId="28A70D8F" w14:textId="77777777" w:rsidR="009B1EEC" w:rsidRPr="00721CFC" w:rsidRDefault="009B1EEC" w:rsidP="00EF42CE">
            <w:pPr>
              <w:jc w:val="center"/>
              <w:rPr>
                <w:rFonts w:cs="Times New Roman"/>
                <w:b/>
                <w:bCs/>
                <w:sz w:val="22"/>
                <w:szCs w:val="22"/>
              </w:rPr>
            </w:pPr>
            <w:r w:rsidRPr="00721CFC">
              <w:rPr>
                <w:rFonts w:cs="Times New Roman"/>
                <w:b/>
                <w:bCs/>
                <w:sz w:val="22"/>
                <w:szCs w:val="22"/>
              </w:rPr>
              <w:t>Procentowy udział dyscypliny wiodącej</w:t>
            </w:r>
          </w:p>
        </w:tc>
      </w:tr>
      <w:tr w:rsidR="009B1EEC" w:rsidRPr="00721CFC" w14:paraId="2488C514" w14:textId="77777777" w:rsidTr="00EF42CE">
        <w:trPr>
          <w:trHeight w:val="317"/>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7F559DC7" w14:textId="77777777" w:rsidR="009B1EEC" w:rsidRPr="00721CFC" w:rsidRDefault="009B1EEC" w:rsidP="00EF42CE">
            <w:pPr>
              <w:jc w:val="center"/>
              <w:rPr>
                <w:rFonts w:cs="Times New Roman"/>
                <w:b/>
                <w:bCs/>
                <w:sz w:val="22"/>
                <w:szCs w:val="22"/>
              </w:rPr>
            </w:pPr>
            <w:r w:rsidRPr="00721CFC">
              <w:rPr>
                <w:rFonts w:cs="Times New Roman"/>
                <w:color w:val="000000"/>
                <w:sz w:val="22"/>
                <w:szCs w:val="22"/>
              </w:rPr>
              <w:t>ekonomia i finanse</w:t>
            </w:r>
          </w:p>
        </w:tc>
        <w:tc>
          <w:tcPr>
            <w:tcW w:w="4680" w:type="dxa"/>
            <w:tcBorders>
              <w:top w:val="single" w:sz="4" w:space="0" w:color="auto"/>
              <w:left w:val="nil"/>
              <w:bottom w:val="single" w:sz="4" w:space="0" w:color="auto"/>
              <w:right w:val="single" w:sz="4" w:space="0" w:color="auto"/>
            </w:tcBorders>
            <w:shd w:val="clear" w:color="000000" w:fill="FFFFFF"/>
            <w:vAlign w:val="center"/>
          </w:tcPr>
          <w:p w14:paraId="1292CB2A" w14:textId="7D72D54B" w:rsidR="009B1EEC" w:rsidRPr="00721CFC" w:rsidRDefault="00EF42CE" w:rsidP="00EF42CE">
            <w:pPr>
              <w:jc w:val="center"/>
              <w:rPr>
                <w:rFonts w:cs="Times New Roman"/>
                <w:b/>
                <w:bCs/>
                <w:sz w:val="22"/>
                <w:szCs w:val="22"/>
              </w:rPr>
            </w:pPr>
            <w:r w:rsidRPr="00721CFC">
              <w:rPr>
                <w:rFonts w:cs="Times New Roman"/>
                <w:sz w:val="22"/>
                <w:szCs w:val="22"/>
              </w:rPr>
              <w:t>67</w:t>
            </w:r>
            <w:r w:rsidR="009B1EEC" w:rsidRPr="00721CFC">
              <w:rPr>
                <w:rFonts w:cs="Times New Roman"/>
                <w:sz w:val="22"/>
                <w:szCs w:val="22"/>
              </w:rPr>
              <w:t xml:space="preserve"> %</w:t>
            </w:r>
          </w:p>
        </w:tc>
      </w:tr>
      <w:tr w:rsidR="009B1EEC" w:rsidRPr="00721CFC" w14:paraId="563E8424" w14:textId="77777777" w:rsidTr="00EF42CE">
        <w:trPr>
          <w:trHeight w:val="317"/>
        </w:trPr>
        <w:tc>
          <w:tcPr>
            <w:tcW w:w="4390" w:type="dxa"/>
          </w:tcPr>
          <w:p w14:paraId="2DFD5A4C" w14:textId="77777777" w:rsidR="009B1EEC" w:rsidRPr="00721CFC" w:rsidRDefault="009B1EEC" w:rsidP="00EF42CE">
            <w:pPr>
              <w:jc w:val="center"/>
              <w:rPr>
                <w:rFonts w:cs="Times New Roman"/>
                <w:b/>
                <w:bCs/>
                <w:sz w:val="22"/>
                <w:szCs w:val="22"/>
              </w:rPr>
            </w:pPr>
            <w:r w:rsidRPr="00721CFC">
              <w:rPr>
                <w:rFonts w:cs="Times New Roman"/>
                <w:b/>
                <w:bCs/>
                <w:sz w:val="22"/>
                <w:szCs w:val="22"/>
              </w:rPr>
              <w:t>Nazwy poszczególnych dyscyplin</w:t>
            </w:r>
          </w:p>
        </w:tc>
        <w:tc>
          <w:tcPr>
            <w:tcW w:w="4680" w:type="dxa"/>
          </w:tcPr>
          <w:p w14:paraId="6B7DDAC4" w14:textId="77777777" w:rsidR="009B1EEC" w:rsidRPr="00721CFC" w:rsidRDefault="009B1EEC" w:rsidP="00EF42CE">
            <w:pPr>
              <w:jc w:val="center"/>
              <w:rPr>
                <w:rFonts w:cs="Times New Roman"/>
                <w:b/>
                <w:bCs/>
                <w:sz w:val="22"/>
                <w:szCs w:val="22"/>
              </w:rPr>
            </w:pPr>
            <w:r w:rsidRPr="00721CFC">
              <w:rPr>
                <w:rFonts w:cs="Times New Roman"/>
                <w:b/>
                <w:bCs/>
                <w:sz w:val="22"/>
                <w:szCs w:val="22"/>
              </w:rPr>
              <w:t xml:space="preserve">Procentowy udział poszczególnych dyscyplin </w:t>
            </w:r>
          </w:p>
        </w:tc>
      </w:tr>
      <w:tr w:rsidR="009B1EEC" w:rsidRPr="00721CFC" w14:paraId="3480B286" w14:textId="77777777" w:rsidTr="00EF42CE">
        <w:trPr>
          <w:trHeight w:val="317"/>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7604B7F" w14:textId="77777777" w:rsidR="009B1EEC" w:rsidRPr="00721CFC" w:rsidRDefault="009B1EEC" w:rsidP="00EF42CE">
            <w:pPr>
              <w:jc w:val="center"/>
              <w:rPr>
                <w:rFonts w:cs="Times New Roman"/>
                <w:b/>
                <w:bCs/>
                <w:sz w:val="22"/>
                <w:szCs w:val="22"/>
              </w:rPr>
            </w:pPr>
            <w:r w:rsidRPr="00721CFC">
              <w:rPr>
                <w:rFonts w:cs="Times New Roman"/>
                <w:color w:val="000000"/>
                <w:sz w:val="22"/>
                <w:szCs w:val="22"/>
              </w:rPr>
              <w:t>nauki prawne</w:t>
            </w:r>
          </w:p>
        </w:tc>
        <w:tc>
          <w:tcPr>
            <w:tcW w:w="4680" w:type="dxa"/>
            <w:tcBorders>
              <w:top w:val="single" w:sz="4" w:space="0" w:color="auto"/>
              <w:left w:val="nil"/>
              <w:bottom w:val="single" w:sz="4" w:space="0" w:color="auto"/>
              <w:right w:val="single" w:sz="4" w:space="0" w:color="auto"/>
            </w:tcBorders>
            <w:shd w:val="clear" w:color="000000" w:fill="FFFFFF"/>
            <w:vAlign w:val="center"/>
          </w:tcPr>
          <w:p w14:paraId="043D08A1" w14:textId="3D3F1548" w:rsidR="009B1EEC" w:rsidRPr="00721CFC" w:rsidRDefault="00EF42CE" w:rsidP="00EF42CE">
            <w:pPr>
              <w:jc w:val="center"/>
              <w:rPr>
                <w:rFonts w:cs="Times New Roman"/>
                <w:b/>
                <w:bCs/>
                <w:sz w:val="22"/>
                <w:szCs w:val="22"/>
              </w:rPr>
            </w:pPr>
            <w:r w:rsidRPr="00721CFC">
              <w:rPr>
                <w:rFonts w:cs="Times New Roman"/>
                <w:sz w:val="22"/>
                <w:szCs w:val="22"/>
              </w:rPr>
              <w:t>33</w:t>
            </w:r>
            <w:r w:rsidR="009B1EEC" w:rsidRPr="00721CFC">
              <w:rPr>
                <w:rFonts w:cs="Times New Roman"/>
                <w:sz w:val="22"/>
                <w:szCs w:val="22"/>
              </w:rPr>
              <w:t xml:space="preserve"> %</w:t>
            </w:r>
          </w:p>
        </w:tc>
      </w:tr>
      <w:tr w:rsidR="009B1EEC" w:rsidRPr="00721CFC" w14:paraId="508F65E0" w14:textId="77777777" w:rsidTr="00EF42CE">
        <w:trPr>
          <w:trHeight w:val="317"/>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84D94B2" w14:textId="77777777" w:rsidR="009B1EEC" w:rsidRPr="00721CFC" w:rsidRDefault="009B1EEC" w:rsidP="00EF42CE">
            <w:pPr>
              <w:jc w:val="right"/>
              <w:rPr>
                <w:rFonts w:cs="Times New Roman"/>
                <w:b/>
                <w:bCs/>
                <w:color w:val="000000"/>
                <w:sz w:val="22"/>
                <w:szCs w:val="22"/>
              </w:rPr>
            </w:pPr>
            <w:r w:rsidRPr="00721CFC">
              <w:rPr>
                <w:rFonts w:cs="Times New Roman"/>
                <w:b/>
                <w:bCs/>
                <w:color w:val="000000"/>
                <w:sz w:val="22"/>
                <w:szCs w:val="22"/>
              </w:rPr>
              <w:t>Razem:</w:t>
            </w:r>
          </w:p>
        </w:tc>
        <w:tc>
          <w:tcPr>
            <w:tcW w:w="4680" w:type="dxa"/>
            <w:tcBorders>
              <w:top w:val="single" w:sz="4" w:space="0" w:color="auto"/>
              <w:left w:val="nil"/>
              <w:bottom w:val="single" w:sz="4" w:space="0" w:color="auto"/>
              <w:right w:val="single" w:sz="4" w:space="0" w:color="auto"/>
            </w:tcBorders>
            <w:shd w:val="clear" w:color="000000" w:fill="FFFFFF"/>
            <w:vAlign w:val="center"/>
          </w:tcPr>
          <w:p w14:paraId="634E5E95" w14:textId="77777777" w:rsidR="009B1EEC" w:rsidRPr="00721CFC" w:rsidRDefault="009B1EEC" w:rsidP="00EF42CE">
            <w:pPr>
              <w:jc w:val="center"/>
              <w:rPr>
                <w:rFonts w:cs="Times New Roman"/>
                <w:sz w:val="22"/>
                <w:szCs w:val="22"/>
              </w:rPr>
            </w:pPr>
            <w:r w:rsidRPr="00721CFC">
              <w:rPr>
                <w:rFonts w:cs="Times New Roman"/>
                <w:sz w:val="22"/>
                <w:szCs w:val="22"/>
              </w:rPr>
              <w:t>100%</w:t>
            </w:r>
          </w:p>
        </w:tc>
      </w:tr>
    </w:tbl>
    <w:p w14:paraId="284423DC" w14:textId="77777777" w:rsidR="009B1EEC" w:rsidRPr="00721CFC" w:rsidRDefault="009B1EEC" w:rsidP="009B1EEC">
      <w:pPr>
        <w:spacing w:after="0"/>
        <w:jc w:val="both"/>
        <w:rPr>
          <w:rFonts w:cs="Times New Roman"/>
          <w:sz w:val="22"/>
          <w:szCs w:val="22"/>
        </w:rPr>
      </w:pPr>
    </w:p>
    <w:p w14:paraId="59206E76" w14:textId="77777777" w:rsidR="009B1EEC" w:rsidRPr="00721CFC" w:rsidRDefault="009B1EEC" w:rsidP="009B1EEC">
      <w:pPr>
        <w:spacing w:after="0"/>
        <w:jc w:val="both"/>
        <w:rPr>
          <w:rFonts w:cs="Times New Roman"/>
          <w:sz w:val="22"/>
          <w:szCs w:val="22"/>
        </w:rPr>
      </w:pPr>
    </w:p>
    <w:p w14:paraId="4C3A7FE8" w14:textId="77777777" w:rsidR="009B1EEC" w:rsidRPr="00721CFC" w:rsidRDefault="009B1EEC" w:rsidP="009B1EEC">
      <w:pPr>
        <w:spacing w:after="0"/>
        <w:jc w:val="both"/>
        <w:rPr>
          <w:rFonts w:cs="Times New Roman"/>
          <w:sz w:val="22"/>
          <w:szCs w:val="22"/>
        </w:rPr>
      </w:pPr>
    </w:p>
    <w:p w14:paraId="7B49B55A" w14:textId="77777777" w:rsidR="009B1EEC" w:rsidRPr="00721CFC" w:rsidRDefault="009B1EEC" w:rsidP="009B1EEC">
      <w:pPr>
        <w:spacing w:after="0"/>
        <w:jc w:val="both"/>
        <w:rPr>
          <w:rFonts w:cs="Times New Roman"/>
          <w:sz w:val="22"/>
          <w:szCs w:val="22"/>
        </w:rPr>
      </w:pPr>
    </w:p>
    <w:p w14:paraId="55BF483D" w14:textId="77777777" w:rsidR="009B1EEC" w:rsidRPr="00721CFC" w:rsidRDefault="009B1EEC" w:rsidP="009B1EEC">
      <w:pPr>
        <w:pStyle w:val="Akapitzlist"/>
        <w:spacing w:after="0"/>
        <w:ind w:left="0"/>
        <w:contextualSpacing w:val="0"/>
        <w:rPr>
          <w:rFonts w:cs="Times New Roman"/>
          <w:b/>
          <w:smallCaps/>
          <w:sz w:val="22"/>
          <w:szCs w:val="22"/>
        </w:rPr>
      </w:pPr>
      <w:bookmarkStart w:id="1" w:name="_Hlk64817456"/>
      <w:r w:rsidRPr="00721CFC">
        <w:rPr>
          <w:rFonts w:cs="Times New Roman"/>
          <w:b/>
          <w:smallCaps/>
          <w:sz w:val="22"/>
          <w:szCs w:val="22"/>
        </w:rPr>
        <w:t>Część II. Efekty uczenia się</w:t>
      </w:r>
    </w:p>
    <w:tbl>
      <w:tblPr>
        <w:tblStyle w:val="Tabela-Siatka"/>
        <w:tblW w:w="9072" w:type="dxa"/>
        <w:tblLayout w:type="fixed"/>
        <w:tblLook w:val="04A0" w:firstRow="1" w:lastRow="0" w:firstColumn="1" w:lastColumn="0" w:noHBand="0" w:noVBand="1"/>
      </w:tblPr>
      <w:tblGrid>
        <w:gridCol w:w="1872"/>
        <w:gridCol w:w="1242"/>
        <w:gridCol w:w="5958"/>
      </w:tblGrid>
      <w:tr w:rsidR="009B1EEC" w:rsidRPr="00721CFC" w14:paraId="691DCAAB" w14:textId="77777777" w:rsidTr="00EF42CE">
        <w:trPr>
          <w:trHeight w:val="1069"/>
        </w:trPr>
        <w:tc>
          <w:tcPr>
            <w:tcW w:w="1872" w:type="dxa"/>
            <w:vAlign w:val="center"/>
          </w:tcPr>
          <w:p w14:paraId="26432075" w14:textId="77777777" w:rsidR="009B1EEC" w:rsidRPr="00721CFC" w:rsidRDefault="009B1EEC" w:rsidP="00EF42CE">
            <w:pPr>
              <w:tabs>
                <w:tab w:val="left" w:pos="5670"/>
              </w:tabs>
              <w:jc w:val="center"/>
              <w:rPr>
                <w:rFonts w:cs="Times New Roman"/>
                <w:b/>
                <w:sz w:val="20"/>
                <w:szCs w:val="20"/>
              </w:rPr>
            </w:pPr>
            <w:bookmarkStart w:id="2" w:name="_Hlk65062940"/>
            <w:r w:rsidRPr="00721CFC">
              <w:rPr>
                <w:rFonts w:cs="Times New Roman"/>
                <w:b/>
                <w:sz w:val="20"/>
                <w:szCs w:val="20"/>
              </w:rPr>
              <w:t xml:space="preserve">Symbol opisu charakterystyk drugiego stopnia PRK </w:t>
            </w:r>
          </w:p>
        </w:tc>
        <w:tc>
          <w:tcPr>
            <w:tcW w:w="1242" w:type="dxa"/>
            <w:vAlign w:val="center"/>
          </w:tcPr>
          <w:p w14:paraId="7840E93D"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Symbol efektu uczenia się</w:t>
            </w:r>
          </w:p>
        </w:tc>
        <w:tc>
          <w:tcPr>
            <w:tcW w:w="5958" w:type="dxa"/>
            <w:vAlign w:val="center"/>
          </w:tcPr>
          <w:p w14:paraId="6D40C6F6"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Opis efektu uczenia się</w:t>
            </w:r>
          </w:p>
        </w:tc>
      </w:tr>
      <w:tr w:rsidR="009B1EEC" w:rsidRPr="00721CFC" w14:paraId="6E2815B0" w14:textId="77777777" w:rsidTr="00EF42CE">
        <w:tc>
          <w:tcPr>
            <w:tcW w:w="9072" w:type="dxa"/>
            <w:gridSpan w:val="3"/>
            <w:shd w:val="clear" w:color="auto" w:fill="D9D9D9" w:themeFill="background1" w:themeFillShade="D9"/>
          </w:tcPr>
          <w:p w14:paraId="36F4F357"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WIEDZA, absolwent zna i rozumie:</w:t>
            </w:r>
          </w:p>
        </w:tc>
      </w:tr>
      <w:tr w:rsidR="009B1EEC" w:rsidRPr="00721CFC" w14:paraId="31B03473" w14:textId="77777777" w:rsidTr="00EF42CE">
        <w:trPr>
          <w:trHeight w:val="680"/>
        </w:trPr>
        <w:tc>
          <w:tcPr>
            <w:tcW w:w="1872" w:type="dxa"/>
            <w:vMerge w:val="restart"/>
            <w:vAlign w:val="center"/>
          </w:tcPr>
          <w:p w14:paraId="12D4ECEA"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P6S_WG</w:t>
            </w:r>
          </w:p>
        </w:tc>
        <w:tc>
          <w:tcPr>
            <w:tcW w:w="1242" w:type="dxa"/>
            <w:vAlign w:val="center"/>
          </w:tcPr>
          <w:p w14:paraId="0D9176BF" w14:textId="77777777" w:rsidR="009B1EEC" w:rsidRPr="00721CFC" w:rsidRDefault="009B1EEC" w:rsidP="00EF42CE">
            <w:pPr>
              <w:jc w:val="center"/>
              <w:rPr>
                <w:rFonts w:cs="Times New Roman"/>
                <w:b/>
                <w:bCs/>
                <w:sz w:val="20"/>
                <w:szCs w:val="20"/>
              </w:rPr>
            </w:pPr>
            <w:r w:rsidRPr="00721CFC">
              <w:rPr>
                <w:rFonts w:cs="Times New Roman"/>
                <w:b/>
                <w:bCs/>
                <w:sz w:val="20"/>
                <w:szCs w:val="20"/>
              </w:rPr>
              <w:t>KP6_WG1</w:t>
            </w:r>
          </w:p>
        </w:tc>
        <w:tc>
          <w:tcPr>
            <w:tcW w:w="5958" w:type="dxa"/>
            <w:vAlign w:val="center"/>
          </w:tcPr>
          <w:p w14:paraId="20853789" w14:textId="77777777" w:rsidR="009B1EEC" w:rsidRPr="00721CFC" w:rsidRDefault="009B1EEC" w:rsidP="00EF42CE">
            <w:pPr>
              <w:jc w:val="both"/>
              <w:rPr>
                <w:rFonts w:cs="Times New Roman"/>
                <w:sz w:val="20"/>
                <w:szCs w:val="20"/>
              </w:rPr>
            </w:pPr>
            <w:r w:rsidRPr="00721CFC">
              <w:rPr>
                <w:rFonts w:cs="Times New Roman"/>
                <w:sz w:val="20"/>
                <w:szCs w:val="20"/>
              </w:rPr>
              <w:t>w zaawansowanym stopniu zakres i charakter dyscypliny ekonomia i finanse oraz nauk prawnych, w tym ich miejsce w systemie nauk i relacje do innych nauk społecznych</w:t>
            </w:r>
          </w:p>
        </w:tc>
      </w:tr>
      <w:tr w:rsidR="009B1EEC" w:rsidRPr="00721CFC" w14:paraId="474FC047" w14:textId="77777777" w:rsidTr="00EF42CE">
        <w:trPr>
          <w:trHeight w:val="602"/>
        </w:trPr>
        <w:tc>
          <w:tcPr>
            <w:tcW w:w="1872" w:type="dxa"/>
            <w:vMerge/>
            <w:vAlign w:val="center"/>
          </w:tcPr>
          <w:p w14:paraId="4FD8E3A9"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4EA2B9F6" w14:textId="77777777" w:rsidR="009B1EEC" w:rsidRPr="00721CFC" w:rsidRDefault="009B1EEC" w:rsidP="00EF42CE">
            <w:pPr>
              <w:jc w:val="center"/>
              <w:rPr>
                <w:rFonts w:cs="Times New Roman"/>
                <w:b/>
                <w:bCs/>
                <w:sz w:val="20"/>
                <w:szCs w:val="20"/>
              </w:rPr>
            </w:pPr>
            <w:r w:rsidRPr="00721CFC">
              <w:rPr>
                <w:rFonts w:cs="Times New Roman"/>
                <w:b/>
                <w:bCs/>
                <w:sz w:val="20"/>
                <w:szCs w:val="20"/>
              </w:rPr>
              <w:t>KP6_WG2</w:t>
            </w:r>
          </w:p>
        </w:tc>
        <w:tc>
          <w:tcPr>
            <w:tcW w:w="5958" w:type="dxa"/>
            <w:vAlign w:val="center"/>
          </w:tcPr>
          <w:p w14:paraId="53C4FDF7" w14:textId="77777777" w:rsidR="009B1EEC" w:rsidRPr="00721CFC" w:rsidRDefault="009B1EEC" w:rsidP="00EF42CE">
            <w:pPr>
              <w:jc w:val="both"/>
              <w:rPr>
                <w:rFonts w:cs="Times New Roman"/>
                <w:sz w:val="20"/>
                <w:szCs w:val="20"/>
              </w:rPr>
            </w:pPr>
            <w:r w:rsidRPr="00721CFC">
              <w:rPr>
                <w:rFonts w:cs="Times New Roman"/>
                <w:sz w:val="20"/>
                <w:szCs w:val="20"/>
              </w:rPr>
              <w:t>w zaawansowanym stopniu modele ustrojowe i systemy gospodarcze współczesnego świata</w:t>
            </w:r>
          </w:p>
        </w:tc>
      </w:tr>
      <w:tr w:rsidR="009B1EEC" w:rsidRPr="00721CFC" w14:paraId="0FD37EE7" w14:textId="77777777" w:rsidTr="00EF42CE">
        <w:trPr>
          <w:trHeight w:val="568"/>
        </w:trPr>
        <w:tc>
          <w:tcPr>
            <w:tcW w:w="1872" w:type="dxa"/>
            <w:vMerge/>
            <w:vAlign w:val="center"/>
          </w:tcPr>
          <w:p w14:paraId="59902B93"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0AE480B2" w14:textId="77777777" w:rsidR="009B1EEC" w:rsidRPr="00721CFC" w:rsidRDefault="009B1EEC" w:rsidP="00EF42CE">
            <w:pPr>
              <w:jc w:val="center"/>
              <w:rPr>
                <w:rFonts w:cs="Times New Roman"/>
                <w:b/>
                <w:bCs/>
                <w:sz w:val="20"/>
                <w:szCs w:val="20"/>
              </w:rPr>
            </w:pPr>
            <w:r w:rsidRPr="00721CFC">
              <w:rPr>
                <w:rFonts w:cs="Times New Roman"/>
                <w:b/>
                <w:bCs/>
                <w:sz w:val="20"/>
                <w:szCs w:val="20"/>
              </w:rPr>
              <w:t>KP6_WG3</w:t>
            </w:r>
          </w:p>
        </w:tc>
        <w:tc>
          <w:tcPr>
            <w:tcW w:w="5958" w:type="dxa"/>
            <w:vAlign w:val="center"/>
          </w:tcPr>
          <w:p w14:paraId="7B29DB6B" w14:textId="77777777" w:rsidR="009B1EEC" w:rsidRPr="00721CFC" w:rsidRDefault="009B1EEC" w:rsidP="00EF42CE">
            <w:pPr>
              <w:jc w:val="both"/>
              <w:rPr>
                <w:rFonts w:cs="Times New Roman"/>
                <w:sz w:val="20"/>
                <w:szCs w:val="20"/>
              </w:rPr>
            </w:pPr>
            <w:r w:rsidRPr="00721CFC">
              <w:rPr>
                <w:rFonts w:cs="Times New Roman"/>
                <w:sz w:val="20"/>
                <w:szCs w:val="20"/>
              </w:rPr>
              <w:t>w zaawansowanym stopniu pojęcia, kategorie oraz teorie sformułowane na gruncie dyscypliny ekonomia i finanse i nauk prawnych</w:t>
            </w:r>
          </w:p>
        </w:tc>
      </w:tr>
      <w:tr w:rsidR="009B1EEC" w:rsidRPr="00721CFC" w14:paraId="5254BF6E" w14:textId="77777777" w:rsidTr="00EF42CE">
        <w:trPr>
          <w:trHeight w:val="680"/>
        </w:trPr>
        <w:tc>
          <w:tcPr>
            <w:tcW w:w="1872" w:type="dxa"/>
            <w:vMerge/>
            <w:vAlign w:val="center"/>
          </w:tcPr>
          <w:p w14:paraId="3FB80E1A"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1301DF67" w14:textId="77777777" w:rsidR="009B1EEC" w:rsidRPr="00721CFC" w:rsidRDefault="009B1EEC" w:rsidP="00EF42CE">
            <w:pPr>
              <w:jc w:val="center"/>
              <w:rPr>
                <w:rFonts w:cs="Times New Roman"/>
                <w:b/>
                <w:bCs/>
                <w:sz w:val="20"/>
                <w:szCs w:val="20"/>
              </w:rPr>
            </w:pPr>
            <w:r w:rsidRPr="00721CFC">
              <w:rPr>
                <w:rFonts w:cs="Times New Roman"/>
                <w:b/>
                <w:bCs/>
                <w:sz w:val="20"/>
                <w:szCs w:val="20"/>
              </w:rPr>
              <w:t>KP6_WG4</w:t>
            </w:r>
          </w:p>
        </w:tc>
        <w:tc>
          <w:tcPr>
            <w:tcW w:w="5958" w:type="dxa"/>
            <w:vAlign w:val="center"/>
          </w:tcPr>
          <w:p w14:paraId="49E431BB" w14:textId="77777777" w:rsidR="009B1EEC" w:rsidRPr="00721CFC" w:rsidRDefault="009B1EEC" w:rsidP="00EF42CE">
            <w:pPr>
              <w:jc w:val="both"/>
              <w:rPr>
                <w:rFonts w:cs="Times New Roman"/>
                <w:sz w:val="20"/>
                <w:szCs w:val="20"/>
              </w:rPr>
            </w:pPr>
            <w:r w:rsidRPr="00721CFC">
              <w:rPr>
                <w:rFonts w:cs="Times New Roman"/>
                <w:sz w:val="20"/>
                <w:szCs w:val="20"/>
              </w:rPr>
              <w:t>w zaawansowanym stopniu zasady funkcjonowania rynku i państwa oraz teoretyczne podstawy kształtowania polityki gospodarczej i społecznej</w:t>
            </w:r>
          </w:p>
        </w:tc>
      </w:tr>
      <w:tr w:rsidR="009B1EEC" w:rsidRPr="00721CFC" w14:paraId="672A8139" w14:textId="77777777" w:rsidTr="00EF42CE">
        <w:trPr>
          <w:trHeight w:val="680"/>
        </w:trPr>
        <w:tc>
          <w:tcPr>
            <w:tcW w:w="1872" w:type="dxa"/>
            <w:vMerge/>
            <w:vAlign w:val="center"/>
          </w:tcPr>
          <w:p w14:paraId="1840B967"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0615611D" w14:textId="77777777" w:rsidR="009B1EEC" w:rsidRPr="00721CFC" w:rsidRDefault="009B1EEC" w:rsidP="00EF42CE">
            <w:pPr>
              <w:jc w:val="center"/>
              <w:rPr>
                <w:rFonts w:cs="Times New Roman"/>
                <w:b/>
                <w:bCs/>
                <w:sz w:val="20"/>
                <w:szCs w:val="20"/>
              </w:rPr>
            </w:pPr>
            <w:r w:rsidRPr="00721CFC">
              <w:rPr>
                <w:rFonts w:cs="Times New Roman"/>
                <w:b/>
                <w:bCs/>
                <w:sz w:val="20"/>
                <w:szCs w:val="20"/>
              </w:rPr>
              <w:t>KP6_WG5</w:t>
            </w:r>
          </w:p>
        </w:tc>
        <w:tc>
          <w:tcPr>
            <w:tcW w:w="5958" w:type="dxa"/>
            <w:vAlign w:val="center"/>
          </w:tcPr>
          <w:p w14:paraId="7D3B4DF4" w14:textId="2A8E7F46" w:rsidR="009B1EEC" w:rsidRPr="00721CFC" w:rsidRDefault="009B1EEC" w:rsidP="00FB01B4">
            <w:pPr>
              <w:jc w:val="both"/>
              <w:rPr>
                <w:rFonts w:cs="Times New Roman"/>
                <w:sz w:val="20"/>
                <w:szCs w:val="20"/>
              </w:rPr>
            </w:pPr>
            <w:r w:rsidRPr="00721CFC">
              <w:rPr>
                <w:rFonts w:cs="Times New Roman"/>
                <w:sz w:val="20"/>
                <w:szCs w:val="20"/>
              </w:rPr>
              <w:t xml:space="preserve">w zaawansowanym stopniu zasady i instytucje z zakresu prawa </w:t>
            </w:r>
            <w:r w:rsidR="00A8419D" w:rsidRPr="00721CFC">
              <w:rPr>
                <w:rFonts w:cs="Times New Roman"/>
                <w:sz w:val="20"/>
                <w:szCs w:val="20"/>
              </w:rPr>
              <w:t>publicznego i prywatnego</w:t>
            </w:r>
          </w:p>
        </w:tc>
      </w:tr>
      <w:tr w:rsidR="009B1EEC" w:rsidRPr="00721CFC" w14:paraId="6444009B" w14:textId="77777777" w:rsidTr="00EF42CE">
        <w:trPr>
          <w:trHeight w:val="680"/>
        </w:trPr>
        <w:tc>
          <w:tcPr>
            <w:tcW w:w="1872" w:type="dxa"/>
            <w:vMerge/>
            <w:vAlign w:val="center"/>
          </w:tcPr>
          <w:p w14:paraId="64AC6403"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4485AE0B" w14:textId="77777777" w:rsidR="009B1EEC" w:rsidRPr="00721CFC" w:rsidRDefault="009B1EEC" w:rsidP="00EF42CE">
            <w:pPr>
              <w:jc w:val="center"/>
              <w:rPr>
                <w:rFonts w:cs="Times New Roman"/>
                <w:b/>
                <w:bCs/>
                <w:sz w:val="20"/>
                <w:szCs w:val="20"/>
              </w:rPr>
            </w:pPr>
            <w:r w:rsidRPr="00721CFC">
              <w:rPr>
                <w:rFonts w:cs="Times New Roman"/>
                <w:b/>
                <w:bCs/>
                <w:sz w:val="20"/>
                <w:szCs w:val="20"/>
              </w:rPr>
              <w:t>KP6_WG6</w:t>
            </w:r>
          </w:p>
        </w:tc>
        <w:tc>
          <w:tcPr>
            <w:tcW w:w="5958" w:type="dxa"/>
            <w:vAlign w:val="center"/>
          </w:tcPr>
          <w:p w14:paraId="5772A580" w14:textId="77777777" w:rsidR="009B1EEC" w:rsidRPr="00721CFC" w:rsidRDefault="009B1EEC" w:rsidP="00EF42CE">
            <w:pPr>
              <w:jc w:val="both"/>
              <w:rPr>
                <w:rFonts w:cs="Times New Roman"/>
                <w:sz w:val="20"/>
                <w:szCs w:val="20"/>
              </w:rPr>
            </w:pPr>
            <w:r w:rsidRPr="00721CFC">
              <w:rPr>
                <w:rFonts w:cs="Times New Roman"/>
                <w:sz w:val="20"/>
                <w:szCs w:val="20"/>
              </w:rPr>
              <w:t xml:space="preserve">w zaawansowanym stopniu zasady funkcjonowania struktur i instytucji gospodarczych i prawnych i zależności między nimi, normy i reguły prawne je organizujące, ich historyczną ewolucję oraz zmiany i sposoby działania </w:t>
            </w:r>
          </w:p>
        </w:tc>
      </w:tr>
      <w:tr w:rsidR="009B1EEC" w:rsidRPr="00721CFC" w14:paraId="56767A84" w14:textId="77777777" w:rsidTr="00EF42CE">
        <w:trPr>
          <w:trHeight w:val="680"/>
        </w:trPr>
        <w:tc>
          <w:tcPr>
            <w:tcW w:w="1872" w:type="dxa"/>
            <w:vMerge/>
            <w:vAlign w:val="center"/>
          </w:tcPr>
          <w:p w14:paraId="1FD823BC"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41DFAC94" w14:textId="77777777" w:rsidR="009B1EEC" w:rsidRPr="00721CFC" w:rsidRDefault="009B1EEC" w:rsidP="00EF42CE">
            <w:pPr>
              <w:jc w:val="center"/>
              <w:rPr>
                <w:rFonts w:cs="Times New Roman"/>
                <w:b/>
                <w:bCs/>
                <w:sz w:val="20"/>
                <w:szCs w:val="20"/>
              </w:rPr>
            </w:pPr>
            <w:r w:rsidRPr="00721CFC">
              <w:rPr>
                <w:rFonts w:cs="Times New Roman"/>
                <w:b/>
                <w:bCs/>
                <w:sz w:val="20"/>
                <w:szCs w:val="20"/>
              </w:rPr>
              <w:t>KP6_WG7</w:t>
            </w:r>
          </w:p>
        </w:tc>
        <w:tc>
          <w:tcPr>
            <w:tcW w:w="5958" w:type="dxa"/>
            <w:vAlign w:val="center"/>
          </w:tcPr>
          <w:p w14:paraId="3CEC75F8" w14:textId="77777777" w:rsidR="009B1EEC" w:rsidRPr="00721CFC" w:rsidRDefault="009B1EEC" w:rsidP="00EF42CE">
            <w:pPr>
              <w:jc w:val="both"/>
              <w:rPr>
                <w:rFonts w:cs="Times New Roman"/>
                <w:sz w:val="20"/>
                <w:szCs w:val="20"/>
              </w:rPr>
            </w:pPr>
            <w:r w:rsidRPr="00721CFC">
              <w:rPr>
                <w:rFonts w:cs="Times New Roman"/>
                <w:sz w:val="20"/>
                <w:szCs w:val="20"/>
              </w:rPr>
              <w:t xml:space="preserve">w zaawansowanym stopniu metody i narzędzia gromadzenia, przetwarzania i prezentacji danych właściwych dla dyscypliny ekonomia i finanse i nauk prawnych oraz stosowane metody badawcze </w:t>
            </w:r>
          </w:p>
        </w:tc>
      </w:tr>
      <w:tr w:rsidR="009B1EEC" w:rsidRPr="00721CFC" w14:paraId="4A9E0E87" w14:textId="77777777" w:rsidTr="00EF42CE">
        <w:trPr>
          <w:trHeight w:val="680"/>
        </w:trPr>
        <w:tc>
          <w:tcPr>
            <w:tcW w:w="1872" w:type="dxa"/>
            <w:vMerge w:val="restart"/>
            <w:vAlign w:val="center"/>
          </w:tcPr>
          <w:p w14:paraId="1A47087A"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P6S_WK</w:t>
            </w:r>
          </w:p>
        </w:tc>
        <w:tc>
          <w:tcPr>
            <w:tcW w:w="1242" w:type="dxa"/>
            <w:vAlign w:val="center"/>
          </w:tcPr>
          <w:p w14:paraId="321CE0BA" w14:textId="77777777" w:rsidR="009B1EEC" w:rsidRPr="00721CFC" w:rsidRDefault="009B1EEC" w:rsidP="00EF42CE">
            <w:pPr>
              <w:jc w:val="center"/>
              <w:rPr>
                <w:rFonts w:cs="Times New Roman"/>
                <w:b/>
                <w:bCs/>
                <w:sz w:val="20"/>
                <w:szCs w:val="20"/>
              </w:rPr>
            </w:pPr>
            <w:r w:rsidRPr="00721CFC">
              <w:rPr>
                <w:rFonts w:cs="Times New Roman"/>
                <w:b/>
                <w:bCs/>
                <w:sz w:val="20"/>
                <w:szCs w:val="20"/>
              </w:rPr>
              <w:t>KP6_WK1</w:t>
            </w:r>
          </w:p>
        </w:tc>
        <w:tc>
          <w:tcPr>
            <w:tcW w:w="5958" w:type="dxa"/>
            <w:vAlign w:val="center"/>
          </w:tcPr>
          <w:p w14:paraId="18E60016" w14:textId="77777777" w:rsidR="009B1EEC" w:rsidRPr="00721CFC" w:rsidRDefault="009B1EEC" w:rsidP="00EF42CE">
            <w:pPr>
              <w:jc w:val="both"/>
              <w:rPr>
                <w:rFonts w:cs="Times New Roman"/>
                <w:sz w:val="20"/>
                <w:szCs w:val="20"/>
              </w:rPr>
            </w:pPr>
            <w:r w:rsidRPr="00721CFC">
              <w:rPr>
                <w:rFonts w:cs="Times New Roman"/>
                <w:sz w:val="20"/>
                <w:szCs w:val="20"/>
              </w:rPr>
              <w:t>fundamentalne dylematy współczesnej cywilizacji, w tym teoretyczną wiedzę o człowieku jako twórcy i uczestniku struktur gospodarczych i prawnych</w:t>
            </w:r>
          </w:p>
        </w:tc>
      </w:tr>
      <w:tr w:rsidR="009B1EEC" w:rsidRPr="00721CFC" w14:paraId="3C6440D6" w14:textId="77777777" w:rsidTr="00EF42CE">
        <w:trPr>
          <w:trHeight w:val="680"/>
        </w:trPr>
        <w:tc>
          <w:tcPr>
            <w:tcW w:w="1872" w:type="dxa"/>
            <w:vMerge/>
            <w:vAlign w:val="center"/>
          </w:tcPr>
          <w:p w14:paraId="2CA03646" w14:textId="77777777" w:rsidR="009B1EEC" w:rsidRPr="00721CFC" w:rsidRDefault="009B1EEC" w:rsidP="00EF42CE">
            <w:pPr>
              <w:tabs>
                <w:tab w:val="left" w:pos="5670"/>
              </w:tabs>
              <w:jc w:val="both"/>
              <w:rPr>
                <w:rFonts w:cs="Times New Roman"/>
                <w:b/>
                <w:sz w:val="20"/>
                <w:szCs w:val="20"/>
              </w:rPr>
            </w:pPr>
          </w:p>
        </w:tc>
        <w:tc>
          <w:tcPr>
            <w:tcW w:w="1242" w:type="dxa"/>
            <w:vAlign w:val="center"/>
          </w:tcPr>
          <w:p w14:paraId="194EDE1E" w14:textId="77777777" w:rsidR="009B1EEC" w:rsidRPr="00721CFC" w:rsidRDefault="009B1EEC" w:rsidP="00EF42CE">
            <w:pPr>
              <w:jc w:val="center"/>
              <w:rPr>
                <w:rFonts w:cs="Times New Roman"/>
                <w:b/>
                <w:bCs/>
                <w:sz w:val="20"/>
                <w:szCs w:val="20"/>
              </w:rPr>
            </w:pPr>
            <w:r w:rsidRPr="00721CFC">
              <w:rPr>
                <w:rFonts w:cs="Times New Roman"/>
                <w:b/>
                <w:bCs/>
                <w:sz w:val="20"/>
                <w:szCs w:val="20"/>
              </w:rPr>
              <w:t>KP6_WK2</w:t>
            </w:r>
          </w:p>
        </w:tc>
        <w:tc>
          <w:tcPr>
            <w:tcW w:w="5958" w:type="dxa"/>
            <w:tcBorders>
              <w:top w:val="single" w:sz="4" w:space="0" w:color="auto"/>
              <w:left w:val="single" w:sz="4" w:space="0" w:color="auto"/>
              <w:bottom w:val="single" w:sz="4" w:space="0" w:color="auto"/>
              <w:right w:val="single" w:sz="4" w:space="0" w:color="auto"/>
            </w:tcBorders>
            <w:shd w:val="clear" w:color="000000" w:fill="FFFFFF"/>
            <w:vAlign w:val="center"/>
          </w:tcPr>
          <w:p w14:paraId="01ABF1B4" w14:textId="37B57387" w:rsidR="009B1EEC" w:rsidRPr="00721CFC" w:rsidRDefault="009B1EEC" w:rsidP="00EF42CE">
            <w:pPr>
              <w:jc w:val="both"/>
              <w:rPr>
                <w:rFonts w:cs="Times New Roman"/>
                <w:sz w:val="20"/>
                <w:szCs w:val="20"/>
              </w:rPr>
            </w:pPr>
            <w:r w:rsidRPr="00721CFC">
              <w:rPr>
                <w:rFonts w:cs="Times New Roman"/>
                <w:sz w:val="20"/>
                <w:szCs w:val="20"/>
              </w:rPr>
              <w:t xml:space="preserve">prawne, ekonomiczne i etyczne uwarunkowania różnych </w:t>
            </w:r>
            <w:r w:rsidR="00A8419D" w:rsidRPr="00721CFC">
              <w:rPr>
                <w:rFonts w:cs="Times New Roman"/>
                <w:sz w:val="20"/>
                <w:szCs w:val="20"/>
              </w:rPr>
              <w:t>form prawnych działalności gospodarczej i zawodowej</w:t>
            </w:r>
            <w:r w:rsidRPr="00721CFC">
              <w:rPr>
                <w:rFonts w:cs="Times New Roman"/>
                <w:sz w:val="20"/>
                <w:szCs w:val="20"/>
              </w:rPr>
              <w:t xml:space="preserve"> w sektorze publicznym lub prywatnym</w:t>
            </w:r>
          </w:p>
        </w:tc>
      </w:tr>
      <w:tr w:rsidR="009B1EEC" w:rsidRPr="00721CFC" w14:paraId="6311F88F" w14:textId="77777777" w:rsidTr="00EF42CE">
        <w:trPr>
          <w:trHeight w:val="680"/>
        </w:trPr>
        <w:tc>
          <w:tcPr>
            <w:tcW w:w="1872" w:type="dxa"/>
            <w:vMerge/>
            <w:vAlign w:val="center"/>
          </w:tcPr>
          <w:p w14:paraId="6D181F4B" w14:textId="77777777" w:rsidR="009B1EEC" w:rsidRPr="00721CFC" w:rsidRDefault="009B1EEC" w:rsidP="00EF42CE">
            <w:pPr>
              <w:tabs>
                <w:tab w:val="left" w:pos="5670"/>
              </w:tabs>
              <w:jc w:val="both"/>
              <w:rPr>
                <w:rFonts w:cs="Times New Roman"/>
                <w:b/>
                <w:sz w:val="20"/>
                <w:szCs w:val="20"/>
              </w:rPr>
            </w:pPr>
          </w:p>
        </w:tc>
        <w:tc>
          <w:tcPr>
            <w:tcW w:w="1242" w:type="dxa"/>
            <w:vAlign w:val="center"/>
          </w:tcPr>
          <w:p w14:paraId="51757103" w14:textId="77777777" w:rsidR="009B1EEC" w:rsidRPr="00721CFC" w:rsidRDefault="009B1EEC" w:rsidP="00EF42CE">
            <w:pPr>
              <w:jc w:val="center"/>
              <w:rPr>
                <w:rFonts w:cs="Times New Roman"/>
                <w:b/>
                <w:bCs/>
                <w:sz w:val="20"/>
                <w:szCs w:val="20"/>
              </w:rPr>
            </w:pPr>
            <w:r w:rsidRPr="00721CFC">
              <w:rPr>
                <w:rFonts w:cs="Times New Roman"/>
                <w:b/>
                <w:bCs/>
                <w:sz w:val="20"/>
                <w:szCs w:val="20"/>
              </w:rPr>
              <w:t>KP6_WK3</w:t>
            </w:r>
          </w:p>
        </w:tc>
        <w:tc>
          <w:tcPr>
            <w:tcW w:w="5958" w:type="dxa"/>
            <w:tcBorders>
              <w:top w:val="nil"/>
              <w:left w:val="single" w:sz="4" w:space="0" w:color="auto"/>
              <w:bottom w:val="single" w:sz="4" w:space="0" w:color="auto"/>
              <w:right w:val="single" w:sz="4" w:space="0" w:color="auto"/>
            </w:tcBorders>
            <w:shd w:val="clear" w:color="000000" w:fill="FFFFFF"/>
            <w:vAlign w:val="center"/>
          </w:tcPr>
          <w:p w14:paraId="217D682B" w14:textId="77777777" w:rsidR="009B1EEC" w:rsidRPr="00721CFC" w:rsidRDefault="009B1EEC" w:rsidP="00EF42CE">
            <w:pPr>
              <w:jc w:val="both"/>
              <w:rPr>
                <w:rFonts w:cs="Times New Roman"/>
                <w:sz w:val="20"/>
                <w:szCs w:val="20"/>
              </w:rPr>
            </w:pPr>
            <w:r w:rsidRPr="00721CFC">
              <w:rPr>
                <w:rFonts w:cs="Times New Roman"/>
                <w:color w:val="000000"/>
                <w:sz w:val="20"/>
                <w:szCs w:val="20"/>
              </w:rPr>
              <w:t>pojęcia i zasady z zakresu ochrony własności przemysłowej i prawa autorskiego</w:t>
            </w:r>
            <w:r w:rsidR="00A8419D" w:rsidRPr="00721CFC">
              <w:rPr>
                <w:rFonts w:cs="Times New Roman"/>
                <w:color w:val="000000"/>
                <w:sz w:val="20"/>
                <w:szCs w:val="20"/>
              </w:rPr>
              <w:t xml:space="preserve"> i praw pokrewnych</w:t>
            </w:r>
          </w:p>
        </w:tc>
      </w:tr>
      <w:tr w:rsidR="009B1EEC" w:rsidRPr="00721CFC" w14:paraId="361CA691" w14:textId="77777777" w:rsidTr="00EF42CE">
        <w:trPr>
          <w:trHeight w:val="680"/>
        </w:trPr>
        <w:tc>
          <w:tcPr>
            <w:tcW w:w="1872" w:type="dxa"/>
            <w:vMerge/>
            <w:vAlign w:val="center"/>
          </w:tcPr>
          <w:p w14:paraId="437975F8" w14:textId="77777777" w:rsidR="009B1EEC" w:rsidRPr="00721CFC" w:rsidRDefault="009B1EEC" w:rsidP="00EF42CE">
            <w:pPr>
              <w:tabs>
                <w:tab w:val="left" w:pos="5670"/>
              </w:tabs>
              <w:jc w:val="both"/>
              <w:rPr>
                <w:rFonts w:cs="Times New Roman"/>
                <w:b/>
                <w:sz w:val="20"/>
                <w:szCs w:val="20"/>
              </w:rPr>
            </w:pPr>
          </w:p>
        </w:tc>
        <w:tc>
          <w:tcPr>
            <w:tcW w:w="1242" w:type="dxa"/>
            <w:vAlign w:val="center"/>
          </w:tcPr>
          <w:p w14:paraId="25AF73C7" w14:textId="77777777" w:rsidR="009B1EEC" w:rsidRPr="00721CFC" w:rsidRDefault="009B1EEC" w:rsidP="00EF42CE">
            <w:pPr>
              <w:jc w:val="center"/>
              <w:rPr>
                <w:rFonts w:cs="Times New Roman"/>
                <w:b/>
                <w:bCs/>
                <w:sz w:val="20"/>
                <w:szCs w:val="20"/>
              </w:rPr>
            </w:pPr>
            <w:r w:rsidRPr="00721CFC">
              <w:rPr>
                <w:rFonts w:cs="Times New Roman"/>
                <w:b/>
                <w:bCs/>
                <w:sz w:val="20"/>
                <w:szCs w:val="20"/>
              </w:rPr>
              <w:t>KP6_WK4</w:t>
            </w:r>
          </w:p>
        </w:tc>
        <w:tc>
          <w:tcPr>
            <w:tcW w:w="5958" w:type="dxa"/>
            <w:tcBorders>
              <w:top w:val="nil"/>
              <w:left w:val="single" w:sz="4" w:space="0" w:color="auto"/>
              <w:bottom w:val="single" w:sz="4" w:space="0" w:color="auto"/>
              <w:right w:val="single" w:sz="4" w:space="0" w:color="auto"/>
            </w:tcBorders>
            <w:shd w:val="clear" w:color="000000" w:fill="FFFFFF"/>
            <w:vAlign w:val="center"/>
          </w:tcPr>
          <w:p w14:paraId="56F9541C" w14:textId="77777777" w:rsidR="009B1EEC" w:rsidRPr="00721CFC" w:rsidRDefault="009B1EEC" w:rsidP="00EF42CE">
            <w:pPr>
              <w:jc w:val="both"/>
              <w:rPr>
                <w:rFonts w:cs="Times New Roman"/>
                <w:sz w:val="20"/>
                <w:szCs w:val="20"/>
              </w:rPr>
            </w:pPr>
            <w:r w:rsidRPr="00721CFC">
              <w:rPr>
                <w:rFonts w:cs="Times New Roman"/>
                <w:color w:val="000000"/>
                <w:sz w:val="20"/>
                <w:szCs w:val="20"/>
              </w:rPr>
              <w:t xml:space="preserve">zasady tworzenia i rozwoju różnych form </w:t>
            </w:r>
            <w:r w:rsidR="00A8419D" w:rsidRPr="00721CFC">
              <w:rPr>
                <w:rFonts w:cs="Times New Roman"/>
                <w:color w:val="000000"/>
                <w:sz w:val="20"/>
                <w:szCs w:val="20"/>
              </w:rPr>
              <w:t xml:space="preserve">prawnych </w:t>
            </w:r>
            <w:r w:rsidRPr="00721CFC">
              <w:rPr>
                <w:rFonts w:cs="Times New Roman"/>
                <w:color w:val="000000"/>
                <w:sz w:val="20"/>
                <w:szCs w:val="20"/>
              </w:rPr>
              <w:t>przedsiębiorczości</w:t>
            </w:r>
          </w:p>
        </w:tc>
      </w:tr>
      <w:tr w:rsidR="009B1EEC" w:rsidRPr="00721CFC" w14:paraId="129B5752" w14:textId="77777777" w:rsidTr="00EF42CE">
        <w:tc>
          <w:tcPr>
            <w:tcW w:w="9072" w:type="dxa"/>
            <w:gridSpan w:val="3"/>
            <w:shd w:val="clear" w:color="auto" w:fill="D9D9D9" w:themeFill="background1" w:themeFillShade="D9"/>
            <w:vAlign w:val="center"/>
          </w:tcPr>
          <w:p w14:paraId="042ECDD7"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UMIEJĘTNOŚCI, absolwent potrafi:</w:t>
            </w:r>
          </w:p>
        </w:tc>
      </w:tr>
      <w:tr w:rsidR="009B1EEC" w:rsidRPr="00721CFC" w14:paraId="16947708" w14:textId="77777777" w:rsidTr="00EF42CE">
        <w:trPr>
          <w:trHeight w:val="680"/>
        </w:trPr>
        <w:tc>
          <w:tcPr>
            <w:tcW w:w="1872" w:type="dxa"/>
            <w:vMerge w:val="restart"/>
            <w:vAlign w:val="center"/>
          </w:tcPr>
          <w:p w14:paraId="6C71B0B0"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P6S_UW</w:t>
            </w:r>
          </w:p>
        </w:tc>
        <w:tc>
          <w:tcPr>
            <w:tcW w:w="1242" w:type="dxa"/>
            <w:vAlign w:val="center"/>
          </w:tcPr>
          <w:p w14:paraId="60945037" w14:textId="77777777" w:rsidR="009B1EEC" w:rsidRPr="00721CFC" w:rsidRDefault="009B1EEC" w:rsidP="00EF42CE">
            <w:pPr>
              <w:jc w:val="center"/>
              <w:rPr>
                <w:rFonts w:cs="Times New Roman"/>
                <w:b/>
                <w:bCs/>
                <w:sz w:val="20"/>
                <w:szCs w:val="20"/>
              </w:rPr>
            </w:pPr>
            <w:r w:rsidRPr="00721CFC">
              <w:rPr>
                <w:rFonts w:cs="Times New Roman"/>
                <w:b/>
                <w:bCs/>
                <w:sz w:val="20"/>
                <w:szCs w:val="20"/>
              </w:rPr>
              <w:t>KP6_UW1</w:t>
            </w:r>
          </w:p>
        </w:tc>
        <w:tc>
          <w:tcPr>
            <w:tcW w:w="5958" w:type="dxa"/>
            <w:vAlign w:val="center"/>
          </w:tcPr>
          <w:p w14:paraId="34D6269F" w14:textId="77777777" w:rsidR="009B1EEC" w:rsidRPr="00721CFC" w:rsidRDefault="009B1EEC" w:rsidP="00EF42CE">
            <w:pPr>
              <w:jc w:val="both"/>
              <w:rPr>
                <w:rFonts w:cs="Times New Roman"/>
                <w:sz w:val="20"/>
                <w:szCs w:val="20"/>
              </w:rPr>
            </w:pPr>
            <w:r w:rsidRPr="00721CFC">
              <w:rPr>
                <w:rFonts w:cs="Times New Roman"/>
                <w:sz w:val="20"/>
                <w:szCs w:val="20"/>
              </w:rPr>
              <w:t>identyfikować, analizować oraz interpretować przyczyny i przebieg konkretnych procesów i zjawisk ekonomicznych oraz zdarzeń prawnych</w:t>
            </w:r>
          </w:p>
        </w:tc>
      </w:tr>
      <w:tr w:rsidR="009B1EEC" w:rsidRPr="00721CFC" w14:paraId="6934DBEA" w14:textId="77777777" w:rsidTr="00EF42CE">
        <w:trPr>
          <w:trHeight w:val="680"/>
        </w:trPr>
        <w:tc>
          <w:tcPr>
            <w:tcW w:w="1872" w:type="dxa"/>
            <w:vMerge/>
            <w:vAlign w:val="center"/>
          </w:tcPr>
          <w:p w14:paraId="58A73C81"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22C90F76" w14:textId="77777777" w:rsidR="009B1EEC" w:rsidRPr="00721CFC" w:rsidRDefault="009B1EEC" w:rsidP="00EF42CE">
            <w:pPr>
              <w:jc w:val="center"/>
              <w:rPr>
                <w:rFonts w:cs="Times New Roman"/>
                <w:b/>
                <w:bCs/>
                <w:sz w:val="20"/>
                <w:szCs w:val="20"/>
              </w:rPr>
            </w:pPr>
            <w:r w:rsidRPr="00721CFC">
              <w:rPr>
                <w:rFonts w:cs="Times New Roman"/>
                <w:b/>
                <w:bCs/>
                <w:sz w:val="20"/>
                <w:szCs w:val="20"/>
              </w:rPr>
              <w:t>KP6_UW2</w:t>
            </w:r>
          </w:p>
        </w:tc>
        <w:tc>
          <w:tcPr>
            <w:tcW w:w="5958" w:type="dxa"/>
            <w:vAlign w:val="center"/>
          </w:tcPr>
          <w:p w14:paraId="1662D93E" w14:textId="77777777" w:rsidR="009B1EEC" w:rsidRPr="00721CFC" w:rsidRDefault="009B1EEC" w:rsidP="00EF42CE">
            <w:pPr>
              <w:jc w:val="both"/>
              <w:rPr>
                <w:rFonts w:cs="Times New Roman"/>
                <w:sz w:val="20"/>
                <w:szCs w:val="20"/>
              </w:rPr>
            </w:pPr>
            <w:r w:rsidRPr="00721CFC">
              <w:rPr>
                <w:rFonts w:cs="Times New Roman"/>
                <w:sz w:val="20"/>
                <w:szCs w:val="20"/>
              </w:rPr>
              <w:t>właściwie wybierać źródła w zakresie dyscypliny ekonomia i finanse oraz nauk prawnych i na podstawie informacji z nich pochodzących dokonywać krytycznej oceny, analizy i syntezy konkretnych procesów i zjawisk ekonomicznych i prawnych</w:t>
            </w:r>
          </w:p>
        </w:tc>
      </w:tr>
      <w:tr w:rsidR="009B1EEC" w:rsidRPr="00721CFC" w14:paraId="3A1DAE9C" w14:textId="77777777" w:rsidTr="00EF42CE">
        <w:trPr>
          <w:trHeight w:val="680"/>
        </w:trPr>
        <w:tc>
          <w:tcPr>
            <w:tcW w:w="1872" w:type="dxa"/>
            <w:vMerge/>
            <w:vAlign w:val="center"/>
          </w:tcPr>
          <w:p w14:paraId="2BE58949"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1FD070DD" w14:textId="77777777" w:rsidR="009B1EEC" w:rsidRPr="00721CFC" w:rsidRDefault="009B1EEC" w:rsidP="00EF42CE">
            <w:pPr>
              <w:jc w:val="center"/>
              <w:rPr>
                <w:rFonts w:cs="Times New Roman"/>
                <w:b/>
                <w:bCs/>
                <w:sz w:val="20"/>
                <w:szCs w:val="20"/>
              </w:rPr>
            </w:pPr>
            <w:r w:rsidRPr="00721CFC">
              <w:rPr>
                <w:rFonts w:cs="Times New Roman"/>
                <w:b/>
                <w:bCs/>
                <w:sz w:val="20"/>
                <w:szCs w:val="20"/>
              </w:rPr>
              <w:t>KP6_UW3</w:t>
            </w:r>
          </w:p>
        </w:tc>
        <w:tc>
          <w:tcPr>
            <w:tcW w:w="5958" w:type="dxa"/>
            <w:vAlign w:val="center"/>
          </w:tcPr>
          <w:p w14:paraId="1A86A2BB" w14:textId="77777777" w:rsidR="009B1EEC" w:rsidRPr="00721CFC" w:rsidRDefault="009B1EEC" w:rsidP="00EF42CE">
            <w:pPr>
              <w:jc w:val="both"/>
              <w:rPr>
                <w:rFonts w:cs="Times New Roman"/>
                <w:sz w:val="20"/>
                <w:szCs w:val="20"/>
              </w:rPr>
            </w:pPr>
            <w:r w:rsidRPr="00721CFC">
              <w:rPr>
                <w:rFonts w:cs="Times New Roman"/>
                <w:sz w:val="20"/>
                <w:szCs w:val="20"/>
              </w:rPr>
              <w:t>dokonać wyboru i stosować właściwe metody i narzędzia, w tym zaawansowane techniki informacyjno-komunikacyjne, w celu formułowania i rozwiązywania złożonych i nietypowych problemów w wymiarze ekonomicznym i prawnym</w:t>
            </w:r>
          </w:p>
        </w:tc>
      </w:tr>
      <w:tr w:rsidR="009B1EEC" w:rsidRPr="00721CFC" w14:paraId="587A495D" w14:textId="77777777" w:rsidTr="00EF42CE">
        <w:trPr>
          <w:trHeight w:val="680"/>
        </w:trPr>
        <w:tc>
          <w:tcPr>
            <w:tcW w:w="1872" w:type="dxa"/>
            <w:vMerge/>
            <w:vAlign w:val="center"/>
          </w:tcPr>
          <w:p w14:paraId="1FC065E0"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3310F5A1" w14:textId="77777777" w:rsidR="009B1EEC" w:rsidRPr="00721CFC" w:rsidRDefault="009B1EEC" w:rsidP="00EF42CE">
            <w:pPr>
              <w:jc w:val="center"/>
              <w:rPr>
                <w:rFonts w:cs="Times New Roman"/>
                <w:b/>
                <w:bCs/>
                <w:sz w:val="20"/>
                <w:szCs w:val="20"/>
              </w:rPr>
            </w:pPr>
            <w:r w:rsidRPr="00721CFC">
              <w:rPr>
                <w:rFonts w:cs="Times New Roman"/>
                <w:b/>
                <w:bCs/>
                <w:sz w:val="20"/>
                <w:szCs w:val="20"/>
              </w:rPr>
              <w:t>KP6_UW4</w:t>
            </w:r>
          </w:p>
        </w:tc>
        <w:tc>
          <w:tcPr>
            <w:tcW w:w="5958" w:type="dxa"/>
            <w:vAlign w:val="center"/>
          </w:tcPr>
          <w:p w14:paraId="2CABDE42" w14:textId="77777777" w:rsidR="009B1EEC" w:rsidRPr="00721CFC" w:rsidRDefault="009B1EEC" w:rsidP="00EF42CE">
            <w:pPr>
              <w:jc w:val="both"/>
              <w:rPr>
                <w:rFonts w:cs="Times New Roman"/>
                <w:sz w:val="20"/>
                <w:szCs w:val="20"/>
              </w:rPr>
            </w:pPr>
            <w:r w:rsidRPr="00721CFC">
              <w:rPr>
                <w:rFonts w:cs="Times New Roman"/>
                <w:sz w:val="20"/>
                <w:szCs w:val="20"/>
              </w:rPr>
              <w:t>posługiwać się systemami normatywnymi oraz wybranymi normami i regułami prawnymi w celu rozwiązywania problemów gospodarczych</w:t>
            </w:r>
          </w:p>
        </w:tc>
      </w:tr>
      <w:tr w:rsidR="009B1EEC" w:rsidRPr="00721CFC" w14:paraId="713FEA12" w14:textId="77777777" w:rsidTr="00EF42CE">
        <w:trPr>
          <w:trHeight w:val="680"/>
        </w:trPr>
        <w:tc>
          <w:tcPr>
            <w:tcW w:w="1872" w:type="dxa"/>
            <w:vMerge/>
            <w:vAlign w:val="center"/>
          </w:tcPr>
          <w:p w14:paraId="665D683F"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28753592" w14:textId="77777777" w:rsidR="009B1EEC" w:rsidRPr="00721CFC" w:rsidRDefault="009B1EEC" w:rsidP="00EF42CE">
            <w:pPr>
              <w:jc w:val="center"/>
              <w:rPr>
                <w:rFonts w:cs="Times New Roman"/>
                <w:b/>
                <w:bCs/>
                <w:sz w:val="20"/>
                <w:szCs w:val="20"/>
              </w:rPr>
            </w:pPr>
            <w:r w:rsidRPr="00721CFC">
              <w:rPr>
                <w:rFonts w:cs="Times New Roman"/>
                <w:b/>
                <w:bCs/>
                <w:sz w:val="20"/>
                <w:szCs w:val="20"/>
              </w:rPr>
              <w:t>KP6_UW5</w:t>
            </w:r>
          </w:p>
        </w:tc>
        <w:tc>
          <w:tcPr>
            <w:tcW w:w="5958" w:type="dxa"/>
            <w:vAlign w:val="center"/>
          </w:tcPr>
          <w:p w14:paraId="3394DF1B" w14:textId="77777777" w:rsidR="009B1EEC" w:rsidRPr="00721CFC" w:rsidRDefault="009B1EEC" w:rsidP="00EF42CE">
            <w:pPr>
              <w:jc w:val="both"/>
              <w:rPr>
                <w:rFonts w:cs="Times New Roman"/>
                <w:sz w:val="20"/>
                <w:szCs w:val="20"/>
              </w:rPr>
            </w:pPr>
            <w:r w:rsidRPr="00721CFC">
              <w:rPr>
                <w:rFonts w:cs="Times New Roman"/>
                <w:sz w:val="20"/>
                <w:szCs w:val="20"/>
              </w:rPr>
              <w:t>wykorzystywać zdobytą wiedzę z zakresu ekonomii i prawa w podejmowaniu i rozwiązywaniu problemów w pracy zawodowej</w:t>
            </w:r>
          </w:p>
        </w:tc>
      </w:tr>
      <w:tr w:rsidR="009B1EEC" w:rsidRPr="00721CFC" w14:paraId="30126E20" w14:textId="77777777" w:rsidTr="00EF42CE">
        <w:trPr>
          <w:trHeight w:val="680"/>
        </w:trPr>
        <w:tc>
          <w:tcPr>
            <w:tcW w:w="1872" w:type="dxa"/>
            <w:vMerge w:val="restart"/>
            <w:vAlign w:val="center"/>
          </w:tcPr>
          <w:p w14:paraId="3C039785"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lastRenderedPageBreak/>
              <w:t>P6S_UK</w:t>
            </w:r>
          </w:p>
        </w:tc>
        <w:tc>
          <w:tcPr>
            <w:tcW w:w="1242" w:type="dxa"/>
            <w:vAlign w:val="center"/>
          </w:tcPr>
          <w:p w14:paraId="70D8A134" w14:textId="77777777" w:rsidR="009B1EEC" w:rsidRPr="00721CFC" w:rsidRDefault="009B1EEC" w:rsidP="00EF42CE">
            <w:pPr>
              <w:jc w:val="center"/>
              <w:rPr>
                <w:rFonts w:cs="Times New Roman"/>
                <w:b/>
                <w:bCs/>
                <w:sz w:val="20"/>
                <w:szCs w:val="20"/>
              </w:rPr>
            </w:pPr>
            <w:r w:rsidRPr="00721CFC">
              <w:rPr>
                <w:rFonts w:cs="Times New Roman"/>
                <w:b/>
                <w:bCs/>
                <w:sz w:val="20"/>
                <w:szCs w:val="20"/>
              </w:rPr>
              <w:t>KP6_UK1</w:t>
            </w:r>
          </w:p>
        </w:tc>
        <w:tc>
          <w:tcPr>
            <w:tcW w:w="5958" w:type="dxa"/>
            <w:vAlign w:val="center"/>
          </w:tcPr>
          <w:p w14:paraId="41AD4A91" w14:textId="77777777" w:rsidR="009B1EEC" w:rsidRPr="00721CFC" w:rsidRDefault="009B1EEC" w:rsidP="00EF42CE">
            <w:pPr>
              <w:jc w:val="both"/>
              <w:rPr>
                <w:rFonts w:cs="Times New Roman"/>
                <w:sz w:val="20"/>
                <w:szCs w:val="20"/>
              </w:rPr>
            </w:pPr>
            <w:r w:rsidRPr="00721CFC">
              <w:rPr>
                <w:rFonts w:cs="Times New Roman"/>
                <w:sz w:val="20"/>
                <w:szCs w:val="20"/>
              </w:rPr>
              <w:t>komunikować się z otoczeniem posługując się specjalistyczną terminologią właściwą dyscyplinie ekonomia i finanse oraz nauk prawnych</w:t>
            </w:r>
          </w:p>
        </w:tc>
      </w:tr>
      <w:tr w:rsidR="009B1EEC" w:rsidRPr="00721CFC" w14:paraId="5937F322" w14:textId="77777777" w:rsidTr="00EF42CE">
        <w:trPr>
          <w:trHeight w:val="680"/>
        </w:trPr>
        <w:tc>
          <w:tcPr>
            <w:tcW w:w="1872" w:type="dxa"/>
            <w:vMerge/>
            <w:vAlign w:val="center"/>
          </w:tcPr>
          <w:p w14:paraId="4E17861C"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7780BAC2" w14:textId="77777777" w:rsidR="009B1EEC" w:rsidRPr="00721CFC" w:rsidRDefault="009B1EEC" w:rsidP="00EF42CE">
            <w:pPr>
              <w:jc w:val="center"/>
              <w:rPr>
                <w:rFonts w:cs="Times New Roman"/>
                <w:b/>
                <w:bCs/>
                <w:sz w:val="20"/>
                <w:szCs w:val="20"/>
              </w:rPr>
            </w:pPr>
            <w:r w:rsidRPr="00721CFC">
              <w:rPr>
                <w:rFonts w:cs="Times New Roman"/>
                <w:b/>
                <w:bCs/>
                <w:sz w:val="20"/>
                <w:szCs w:val="20"/>
              </w:rPr>
              <w:t>KP6_UK2</w:t>
            </w:r>
          </w:p>
        </w:tc>
        <w:tc>
          <w:tcPr>
            <w:tcW w:w="5958" w:type="dxa"/>
            <w:vAlign w:val="center"/>
          </w:tcPr>
          <w:p w14:paraId="20899578" w14:textId="77777777" w:rsidR="009B1EEC" w:rsidRPr="00721CFC" w:rsidRDefault="009B1EEC" w:rsidP="00EF42CE">
            <w:pPr>
              <w:jc w:val="both"/>
              <w:rPr>
                <w:rFonts w:cs="Times New Roman"/>
                <w:sz w:val="20"/>
                <w:szCs w:val="20"/>
              </w:rPr>
            </w:pPr>
            <w:r w:rsidRPr="00721CFC">
              <w:rPr>
                <w:rFonts w:cs="Times New Roman"/>
                <w:sz w:val="20"/>
                <w:szCs w:val="20"/>
              </w:rPr>
              <w:t>przygotować wypowiedź ustną oraz wziąć udział w debacie poświęconej konkretnemu zagadnieniu z zakresu dyscypliny ekonomia i finanse oraz nauk prawnych, przedstawiając i oceniając różne opinie i stanowiska oraz dyskutując o nich</w:t>
            </w:r>
          </w:p>
        </w:tc>
      </w:tr>
      <w:tr w:rsidR="009B1EEC" w:rsidRPr="00721CFC" w14:paraId="44E62415" w14:textId="77777777" w:rsidTr="00EF42CE">
        <w:trPr>
          <w:trHeight w:val="680"/>
        </w:trPr>
        <w:tc>
          <w:tcPr>
            <w:tcW w:w="1872" w:type="dxa"/>
            <w:vMerge/>
            <w:vAlign w:val="center"/>
          </w:tcPr>
          <w:p w14:paraId="527757B0"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476BC9D6" w14:textId="77777777" w:rsidR="009B1EEC" w:rsidRPr="00721CFC" w:rsidRDefault="009B1EEC" w:rsidP="00EF42CE">
            <w:pPr>
              <w:jc w:val="center"/>
              <w:rPr>
                <w:rFonts w:cs="Times New Roman"/>
                <w:b/>
                <w:bCs/>
                <w:sz w:val="20"/>
                <w:szCs w:val="20"/>
              </w:rPr>
            </w:pPr>
            <w:r w:rsidRPr="00721CFC">
              <w:rPr>
                <w:rFonts w:cs="Times New Roman"/>
                <w:b/>
                <w:bCs/>
                <w:sz w:val="20"/>
                <w:szCs w:val="20"/>
              </w:rPr>
              <w:t>KP6_UK3</w:t>
            </w:r>
          </w:p>
        </w:tc>
        <w:tc>
          <w:tcPr>
            <w:tcW w:w="5958" w:type="dxa"/>
            <w:vAlign w:val="center"/>
          </w:tcPr>
          <w:p w14:paraId="0D2AFADA" w14:textId="77777777" w:rsidR="009B1EEC" w:rsidRPr="00721CFC" w:rsidRDefault="009B1EEC" w:rsidP="00EF42CE">
            <w:pPr>
              <w:jc w:val="both"/>
              <w:rPr>
                <w:rFonts w:cs="Times New Roman"/>
                <w:sz w:val="20"/>
                <w:szCs w:val="20"/>
              </w:rPr>
            </w:pPr>
            <w:r w:rsidRPr="00721CFC">
              <w:rPr>
                <w:rFonts w:cs="Times New Roman"/>
                <w:sz w:val="20"/>
                <w:szCs w:val="20"/>
              </w:rPr>
              <w:t>posługiwać się językiem obcym w zakresie ekonomii i prawa na poziomie B2 Europejskiego Systemu Opisu Kształcenia Językowego</w:t>
            </w:r>
          </w:p>
        </w:tc>
      </w:tr>
      <w:tr w:rsidR="009B1EEC" w:rsidRPr="00721CFC" w14:paraId="2FC9E921" w14:textId="77777777" w:rsidTr="00EF42CE">
        <w:trPr>
          <w:trHeight w:val="680"/>
        </w:trPr>
        <w:tc>
          <w:tcPr>
            <w:tcW w:w="1872" w:type="dxa"/>
            <w:vMerge w:val="restart"/>
            <w:vAlign w:val="center"/>
          </w:tcPr>
          <w:p w14:paraId="4C031DE2"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P6S_UO</w:t>
            </w:r>
          </w:p>
        </w:tc>
        <w:tc>
          <w:tcPr>
            <w:tcW w:w="1242" w:type="dxa"/>
            <w:vAlign w:val="center"/>
          </w:tcPr>
          <w:p w14:paraId="2E9E424A" w14:textId="77777777" w:rsidR="009B1EEC" w:rsidRPr="00721CFC" w:rsidRDefault="009B1EEC" w:rsidP="00EF42CE">
            <w:pPr>
              <w:jc w:val="center"/>
              <w:rPr>
                <w:rFonts w:cs="Times New Roman"/>
                <w:b/>
                <w:bCs/>
                <w:sz w:val="20"/>
                <w:szCs w:val="20"/>
              </w:rPr>
            </w:pPr>
            <w:r w:rsidRPr="00721CFC">
              <w:rPr>
                <w:rFonts w:cs="Times New Roman"/>
                <w:b/>
                <w:bCs/>
                <w:sz w:val="20"/>
                <w:szCs w:val="20"/>
              </w:rPr>
              <w:t>KP6_UO1</w:t>
            </w:r>
          </w:p>
        </w:tc>
        <w:tc>
          <w:tcPr>
            <w:tcW w:w="5958" w:type="dxa"/>
            <w:vAlign w:val="center"/>
          </w:tcPr>
          <w:p w14:paraId="0861ECE6" w14:textId="77777777" w:rsidR="009B1EEC" w:rsidRPr="00721CFC" w:rsidRDefault="009B1EEC" w:rsidP="00EF42CE">
            <w:pPr>
              <w:jc w:val="both"/>
              <w:rPr>
                <w:rFonts w:cs="Times New Roman"/>
                <w:sz w:val="20"/>
                <w:szCs w:val="20"/>
              </w:rPr>
            </w:pPr>
            <w:r w:rsidRPr="00721CFC">
              <w:rPr>
                <w:rFonts w:cs="Times New Roman"/>
                <w:sz w:val="20"/>
                <w:szCs w:val="20"/>
              </w:rPr>
              <w:t>planować i organizować pracę indywidualną oraz zespołową w celu rozwiązywania problemów badawczych i zawodowych w obszarze ekonomii i prawa</w:t>
            </w:r>
          </w:p>
        </w:tc>
      </w:tr>
      <w:tr w:rsidR="009B1EEC" w:rsidRPr="00721CFC" w14:paraId="3EB8926F" w14:textId="77777777" w:rsidTr="00EF42CE">
        <w:trPr>
          <w:trHeight w:val="680"/>
        </w:trPr>
        <w:tc>
          <w:tcPr>
            <w:tcW w:w="1872" w:type="dxa"/>
            <w:vMerge/>
            <w:vAlign w:val="center"/>
          </w:tcPr>
          <w:p w14:paraId="70016BF4"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01976F19" w14:textId="77777777" w:rsidR="009B1EEC" w:rsidRPr="00721CFC" w:rsidRDefault="009B1EEC" w:rsidP="00EF42CE">
            <w:pPr>
              <w:jc w:val="center"/>
              <w:rPr>
                <w:rFonts w:cs="Times New Roman"/>
                <w:b/>
                <w:bCs/>
                <w:sz w:val="20"/>
                <w:szCs w:val="20"/>
              </w:rPr>
            </w:pPr>
            <w:r w:rsidRPr="00721CFC">
              <w:rPr>
                <w:rFonts w:cs="Times New Roman"/>
                <w:b/>
                <w:bCs/>
                <w:sz w:val="20"/>
                <w:szCs w:val="20"/>
              </w:rPr>
              <w:t>KP6_UO2</w:t>
            </w:r>
          </w:p>
        </w:tc>
        <w:tc>
          <w:tcPr>
            <w:tcW w:w="5958" w:type="dxa"/>
            <w:vAlign w:val="center"/>
          </w:tcPr>
          <w:p w14:paraId="298DC483" w14:textId="77777777" w:rsidR="009B1EEC" w:rsidRPr="00721CFC" w:rsidRDefault="009B1EEC" w:rsidP="00EF42CE">
            <w:pPr>
              <w:jc w:val="both"/>
              <w:rPr>
                <w:rFonts w:cs="Times New Roman"/>
                <w:sz w:val="20"/>
                <w:szCs w:val="20"/>
              </w:rPr>
            </w:pPr>
            <w:r w:rsidRPr="00721CFC">
              <w:rPr>
                <w:rFonts w:cs="Times New Roman"/>
                <w:sz w:val="20"/>
                <w:szCs w:val="20"/>
              </w:rPr>
              <w:t>współdziałać z innymi osobami w ramach prac zespołowych, w tym w zespołach interdyscyplinarnych z zakresu dyscypliny ekonomia i finanse oraz nauk prawnych</w:t>
            </w:r>
          </w:p>
        </w:tc>
      </w:tr>
      <w:tr w:rsidR="009B1EEC" w:rsidRPr="00721CFC" w14:paraId="04B081C6" w14:textId="77777777" w:rsidTr="00EF42CE">
        <w:trPr>
          <w:trHeight w:val="680"/>
        </w:trPr>
        <w:tc>
          <w:tcPr>
            <w:tcW w:w="1872" w:type="dxa"/>
            <w:vAlign w:val="center"/>
          </w:tcPr>
          <w:p w14:paraId="49D67E2F"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P6S_UU</w:t>
            </w:r>
          </w:p>
        </w:tc>
        <w:tc>
          <w:tcPr>
            <w:tcW w:w="1242" w:type="dxa"/>
            <w:vAlign w:val="center"/>
          </w:tcPr>
          <w:p w14:paraId="44B3A8BE" w14:textId="77777777" w:rsidR="009B1EEC" w:rsidRPr="00721CFC" w:rsidRDefault="009B1EEC" w:rsidP="00EF42CE">
            <w:pPr>
              <w:jc w:val="center"/>
              <w:rPr>
                <w:rFonts w:cs="Times New Roman"/>
                <w:b/>
                <w:bCs/>
                <w:sz w:val="20"/>
                <w:szCs w:val="20"/>
              </w:rPr>
            </w:pPr>
            <w:r w:rsidRPr="00721CFC">
              <w:rPr>
                <w:rFonts w:cs="Times New Roman"/>
                <w:b/>
                <w:bCs/>
                <w:sz w:val="20"/>
                <w:szCs w:val="20"/>
              </w:rPr>
              <w:t>KP6_UU1</w:t>
            </w:r>
          </w:p>
        </w:tc>
        <w:tc>
          <w:tcPr>
            <w:tcW w:w="5958" w:type="dxa"/>
            <w:vAlign w:val="center"/>
          </w:tcPr>
          <w:p w14:paraId="3B5D486E" w14:textId="77777777" w:rsidR="009B1EEC" w:rsidRPr="00721CFC" w:rsidRDefault="009B1EEC" w:rsidP="00EF42CE">
            <w:pPr>
              <w:jc w:val="both"/>
              <w:rPr>
                <w:rFonts w:cs="Times New Roman"/>
                <w:sz w:val="20"/>
                <w:szCs w:val="20"/>
              </w:rPr>
            </w:pPr>
            <w:r w:rsidRPr="00721CFC">
              <w:rPr>
                <w:rFonts w:cs="Times New Roman"/>
                <w:color w:val="000000"/>
                <w:sz w:val="20"/>
                <w:szCs w:val="20"/>
              </w:rPr>
              <w:t xml:space="preserve">samodzielnie planować i realizować własne uczenie się przez całe życie, </w:t>
            </w:r>
            <w:r w:rsidRPr="00721CFC">
              <w:rPr>
                <w:rFonts w:cs="Times New Roman"/>
                <w:sz w:val="20"/>
                <w:szCs w:val="20"/>
              </w:rPr>
              <w:t xml:space="preserve">uzupełniać i doskonalić nabytą wiedzę i umiejętności </w:t>
            </w:r>
            <w:r w:rsidRPr="00721CFC">
              <w:rPr>
                <w:rFonts w:cs="Times New Roman"/>
                <w:color w:val="000000"/>
                <w:sz w:val="20"/>
                <w:szCs w:val="20"/>
              </w:rPr>
              <w:t>z zakresu dyscyplin naukowych ekonomia i finanse oraz nauki prawne</w:t>
            </w:r>
          </w:p>
        </w:tc>
      </w:tr>
      <w:tr w:rsidR="009B1EEC" w:rsidRPr="00721CFC" w14:paraId="02CE980A" w14:textId="77777777" w:rsidTr="00EF42CE">
        <w:tc>
          <w:tcPr>
            <w:tcW w:w="9072" w:type="dxa"/>
            <w:gridSpan w:val="3"/>
            <w:shd w:val="clear" w:color="auto" w:fill="D9D9D9" w:themeFill="background1" w:themeFillShade="D9"/>
            <w:vAlign w:val="center"/>
          </w:tcPr>
          <w:p w14:paraId="026F4C4B" w14:textId="77777777" w:rsidR="009B1EEC" w:rsidRPr="00721CFC" w:rsidRDefault="009B1EEC" w:rsidP="00EF42CE">
            <w:pPr>
              <w:tabs>
                <w:tab w:val="left" w:pos="5670"/>
              </w:tabs>
              <w:jc w:val="center"/>
              <w:rPr>
                <w:rFonts w:cs="Times New Roman"/>
                <w:b/>
                <w:sz w:val="20"/>
                <w:szCs w:val="20"/>
              </w:rPr>
            </w:pPr>
            <w:r w:rsidRPr="00721CFC">
              <w:rPr>
                <w:rFonts w:cs="Times New Roman"/>
                <w:b/>
                <w:sz w:val="20"/>
                <w:szCs w:val="20"/>
              </w:rPr>
              <w:t>KOMPETENCJE SPOŁECZNE, absolwent jest gotów do:</w:t>
            </w:r>
          </w:p>
        </w:tc>
      </w:tr>
      <w:tr w:rsidR="009B1EEC" w:rsidRPr="00721CFC" w14:paraId="719EB54A" w14:textId="77777777" w:rsidTr="00EF42CE">
        <w:trPr>
          <w:trHeight w:val="680"/>
        </w:trPr>
        <w:tc>
          <w:tcPr>
            <w:tcW w:w="1872" w:type="dxa"/>
            <w:vMerge w:val="restart"/>
            <w:vAlign w:val="center"/>
          </w:tcPr>
          <w:p w14:paraId="4AAB735A"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P6S_KK</w:t>
            </w:r>
          </w:p>
        </w:tc>
        <w:tc>
          <w:tcPr>
            <w:tcW w:w="1242" w:type="dxa"/>
            <w:vAlign w:val="center"/>
          </w:tcPr>
          <w:p w14:paraId="2E752B9E" w14:textId="77777777" w:rsidR="009B1EEC" w:rsidRPr="00721CFC" w:rsidRDefault="009B1EEC" w:rsidP="00EF42CE">
            <w:pPr>
              <w:jc w:val="center"/>
              <w:rPr>
                <w:rFonts w:cs="Times New Roman"/>
                <w:b/>
                <w:bCs/>
                <w:sz w:val="20"/>
                <w:szCs w:val="20"/>
              </w:rPr>
            </w:pPr>
            <w:r w:rsidRPr="00721CFC">
              <w:rPr>
                <w:rFonts w:cs="Times New Roman"/>
                <w:b/>
                <w:bCs/>
                <w:sz w:val="20"/>
                <w:szCs w:val="20"/>
              </w:rPr>
              <w:t>KP6_KK1</w:t>
            </w:r>
          </w:p>
        </w:tc>
        <w:tc>
          <w:tcPr>
            <w:tcW w:w="5958" w:type="dxa"/>
            <w:vAlign w:val="center"/>
          </w:tcPr>
          <w:p w14:paraId="60171C1F" w14:textId="77777777" w:rsidR="009B1EEC" w:rsidRPr="00721CFC" w:rsidRDefault="009B1EEC" w:rsidP="00EF42CE">
            <w:pPr>
              <w:jc w:val="both"/>
              <w:rPr>
                <w:rFonts w:cs="Times New Roman"/>
                <w:sz w:val="20"/>
                <w:szCs w:val="20"/>
              </w:rPr>
            </w:pPr>
            <w:r w:rsidRPr="00721CFC">
              <w:rPr>
                <w:rFonts w:cs="Times New Roman"/>
                <w:sz w:val="20"/>
                <w:szCs w:val="20"/>
              </w:rPr>
              <w:t>krytycznej oceny posiadanej wiedzy w zakresie dyscypliny ekonomia i finanse oraz nauk prawnych</w:t>
            </w:r>
          </w:p>
        </w:tc>
      </w:tr>
      <w:tr w:rsidR="009B1EEC" w:rsidRPr="00721CFC" w14:paraId="7BF792D5" w14:textId="77777777" w:rsidTr="00EF42CE">
        <w:trPr>
          <w:trHeight w:val="680"/>
        </w:trPr>
        <w:tc>
          <w:tcPr>
            <w:tcW w:w="1872" w:type="dxa"/>
            <w:vMerge/>
            <w:vAlign w:val="center"/>
          </w:tcPr>
          <w:p w14:paraId="709DC487"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6F895791" w14:textId="77777777" w:rsidR="009B1EEC" w:rsidRPr="00721CFC" w:rsidRDefault="009B1EEC" w:rsidP="00EF42CE">
            <w:pPr>
              <w:jc w:val="center"/>
              <w:rPr>
                <w:rFonts w:cs="Times New Roman"/>
                <w:b/>
                <w:bCs/>
                <w:sz w:val="20"/>
                <w:szCs w:val="20"/>
              </w:rPr>
            </w:pPr>
            <w:r w:rsidRPr="00721CFC">
              <w:rPr>
                <w:rFonts w:cs="Times New Roman"/>
                <w:b/>
                <w:bCs/>
                <w:sz w:val="20"/>
                <w:szCs w:val="20"/>
              </w:rPr>
              <w:t>KP6_KK2</w:t>
            </w:r>
          </w:p>
        </w:tc>
        <w:tc>
          <w:tcPr>
            <w:tcW w:w="5958" w:type="dxa"/>
            <w:vAlign w:val="center"/>
          </w:tcPr>
          <w:p w14:paraId="02F13E81" w14:textId="77777777" w:rsidR="009B1EEC" w:rsidRPr="00721CFC" w:rsidRDefault="009B1EEC" w:rsidP="00EF42CE">
            <w:pPr>
              <w:jc w:val="both"/>
              <w:rPr>
                <w:rFonts w:cs="Times New Roman"/>
                <w:sz w:val="20"/>
                <w:szCs w:val="20"/>
              </w:rPr>
            </w:pPr>
            <w:r w:rsidRPr="00721CFC">
              <w:rPr>
                <w:rFonts w:cs="Times New Roman"/>
                <w:sz w:val="20"/>
                <w:szCs w:val="20"/>
              </w:rPr>
              <w:t>uznawania znaczenia wiedzy ekonomicznej i prawniczej w rozwiązywaniu problemów poznawczych</w:t>
            </w:r>
          </w:p>
        </w:tc>
      </w:tr>
      <w:tr w:rsidR="009B1EEC" w:rsidRPr="00721CFC" w14:paraId="487E6530" w14:textId="77777777" w:rsidTr="00EF42CE">
        <w:trPr>
          <w:trHeight w:val="680"/>
        </w:trPr>
        <w:tc>
          <w:tcPr>
            <w:tcW w:w="1872" w:type="dxa"/>
            <w:vMerge w:val="restart"/>
            <w:vAlign w:val="center"/>
          </w:tcPr>
          <w:p w14:paraId="63C8E985"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P6S_KO</w:t>
            </w:r>
          </w:p>
        </w:tc>
        <w:tc>
          <w:tcPr>
            <w:tcW w:w="1242" w:type="dxa"/>
            <w:vAlign w:val="center"/>
          </w:tcPr>
          <w:p w14:paraId="2DB372B4" w14:textId="77777777" w:rsidR="009B1EEC" w:rsidRPr="00721CFC" w:rsidRDefault="009B1EEC" w:rsidP="00EF42CE">
            <w:pPr>
              <w:jc w:val="center"/>
              <w:rPr>
                <w:rFonts w:cs="Times New Roman"/>
                <w:b/>
                <w:bCs/>
                <w:sz w:val="20"/>
                <w:szCs w:val="20"/>
              </w:rPr>
            </w:pPr>
            <w:r w:rsidRPr="00721CFC">
              <w:rPr>
                <w:rFonts w:cs="Times New Roman"/>
                <w:b/>
                <w:bCs/>
                <w:sz w:val="20"/>
                <w:szCs w:val="20"/>
              </w:rPr>
              <w:t>KP6_KO1</w:t>
            </w:r>
          </w:p>
        </w:tc>
        <w:tc>
          <w:tcPr>
            <w:tcW w:w="5958" w:type="dxa"/>
            <w:vAlign w:val="center"/>
          </w:tcPr>
          <w:p w14:paraId="58441FA2" w14:textId="77777777" w:rsidR="009B1EEC" w:rsidRPr="00721CFC" w:rsidRDefault="009B1EEC" w:rsidP="00EF42CE">
            <w:pPr>
              <w:jc w:val="both"/>
              <w:rPr>
                <w:rFonts w:cs="Times New Roman"/>
                <w:sz w:val="20"/>
                <w:szCs w:val="20"/>
              </w:rPr>
            </w:pPr>
            <w:r w:rsidRPr="00721CFC">
              <w:rPr>
                <w:rFonts w:cs="Times New Roman"/>
                <w:sz w:val="20"/>
                <w:szCs w:val="20"/>
              </w:rPr>
              <w:t>udziału w opracowywaniu projektów społecznych uwzględniając aspekty ekonomiczne i prawne</w:t>
            </w:r>
          </w:p>
        </w:tc>
      </w:tr>
      <w:tr w:rsidR="009B1EEC" w:rsidRPr="00721CFC" w14:paraId="14D0BC96" w14:textId="77777777" w:rsidTr="00EF42CE">
        <w:trPr>
          <w:trHeight w:val="680"/>
        </w:trPr>
        <w:tc>
          <w:tcPr>
            <w:tcW w:w="1872" w:type="dxa"/>
            <w:vMerge/>
            <w:vAlign w:val="center"/>
          </w:tcPr>
          <w:p w14:paraId="33FCCC63" w14:textId="77777777" w:rsidR="009B1EEC" w:rsidRPr="00721CFC" w:rsidRDefault="009B1EEC" w:rsidP="00EF42CE">
            <w:pPr>
              <w:tabs>
                <w:tab w:val="left" w:pos="5670"/>
              </w:tabs>
              <w:jc w:val="center"/>
              <w:rPr>
                <w:rFonts w:cs="Times New Roman"/>
                <w:sz w:val="20"/>
                <w:szCs w:val="20"/>
              </w:rPr>
            </w:pPr>
          </w:p>
        </w:tc>
        <w:tc>
          <w:tcPr>
            <w:tcW w:w="1242" w:type="dxa"/>
            <w:vAlign w:val="center"/>
          </w:tcPr>
          <w:p w14:paraId="0439C5AA" w14:textId="77777777" w:rsidR="009B1EEC" w:rsidRPr="00721CFC" w:rsidRDefault="009B1EEC" w:rsidP="00EF42CE">
            <w:pPr>
              <w:jc w:val="center"/>
              <w:rPr>
                <w:rFonts w:cs="Times New Roman"/>
                <w:b/>
                <w:bCs/>
                <w:sz w:val="20"/>
                <w:szCs w:val="20"/>
              </w:rPr>
            </w:pPr>
            <w:r w:rsidRPr="00721CFC">
              <w:rPr>
                <w:rFonts w:cs="Times New Roman"/>
                <w:b/>
                <w:bCs/>
                <w:sz w:val="20"/>
                <w:szCs w:val="20"/>
              </w:rPr>
              <w:t>KP6_KO2</w:t>
            </w:r>
          </w:p>
        </w:tc>
        <w:tc>
          <w:tcPr>
            <w:tcW w:w="5958" w:type="dxa"/>
            <w:vAlign w:val="center"/>
          </w:tcPr>
          <w:p w14:paraId="3760BA1D" w14:textId="77777777" w:rsidR="009B1EEC" w:rsidRPr="00721CFC" w:rsidRDefault="009B1EEC" w:rsidP="00EF42CE">
            <w:pPr>
              <w:jc w:val="both"/>
              <w:rPr>
                <w:rFonts w:cs="Times New Roman"/>
                <w:sz w:val="20"/>
                <w:szCs w:val="20"/>
              </w:rPr>
            </w:pPr>
            <w:r w:rsidRPr="00721CFC">
              <w:rPr>
                <w:rFonts w:cs="Times New Roman"/>
                <w:sz w:val="20"/>
                <w:szCs w:val="20"/>
              </w:rPr>
              <w:t>wykazywania postawy kreatywności, innowacyjności i przedsiębiorczości w podejmowanej aktywności społeczno-gospodarczej</w:t>
            </w:r>
          </w:p>
        </w:tc>
      </w:tr>
      <w:tr w:rsidR="009B1EEC" w:rsidRPr="00721CFC" w14:paraId="286FC2B3" w14:textId="77777777" w:rsidTr="00EF42CE">
        <w:trPr>
          <w:trHeight w:val="680"/>
        </w:trPr>
        <w:tc>
          <w:tcPr>
            <w:tcW w:w="1872" w:type="dxa"/>
            <w:vAlign w:val="center"/>
          </w:tcPr>
          <w:p w14:paraId="26DF7600" w14:textId="77777777" w:rsidR="009B1EEC" w:rsidRPr="00721CFC" w:rsidRDefault="009B1EEC" w:rsidP="00EF42CE">
            <w:pPr>
              <w:tabs>
                <w:tab w:val="left" w:pos="5670"/>
              </w:tabs>
              <w:jc w:val="center"/>
              <w:rPr>
                <w:rFonts w:cs="Times New Roman"/>
                <w:sz w:val="20"/>
                <w:szCs w:val="20"/>
              </w:rPr>
            </w:pPr>
            <w:r w:rsidRPr="00721CFC">
              <w:rPr>
                <w:rFonts w:cs="Times New Roman"/>
                <w:b/>
                <w:sz w:val="20"/>
                <w:szCs w:val="20"/>
              </w:rPr>
              <w:t>P6S_KR</w:t>
            </w:r>
          </w:p>
        </w:tc>
        <w:tc>
          <w:tcPr>
            <w:tcW w:w="1242" w:type="dxa"/>
            <w:vAlign w:val="center"/>
          </w:tcPr>
          <w:p w14:paraId="65BE979E" w14:textId="77777777" w:rsidR="009B1EEC" w:rsidRPr="00721CFC" w:rsidRDefault="009B1EEC" w:rsidP="00EF42CE">
            <w:pPr>
              <w:jc w:val="center"/>
              <w:rPr>
                <w:rFonts w:cs="Times New Roman"/>
                <w:b/>
                <w:bCs/>
                <w:sz w:val="20"/>
                <w:szCs w:val="20"/>
              </w:rPr>
            </w:pPr>
            <w:r w:rsidRPr="00721CFC">
              <w:rPr>
                <w:rFonts w:cs="Times New Roman"/>
                <w:b/>
                <w:bCs/>
                <w:sz w:val="20"/>
                <w:szCs w:val="20"/>
              </w:rPr>
              <w:t>KP6_KR1</w:t>
            </w:r>
          </w:p>
        </w:tc>
        <w:tc>
          <w:tcPr>
            <w:tcW w:w="5958" w:type="dxa"/>
            <w:vAlign w:val="center"/>
          </w:tcPr>
          <w:p w14:paraId="5BCB7C63" w14:textId="77777777" w:rsidR="009B1EEC" w:rsidRPr="00721CFC" w:rsidRDefault="009B1EEC" w:rsidP="00EF42CE">
            <w:pPr>
              <w:jc w:val="both"/>
              <w:rPr>
                <w:rFonts w:cs="Times New Roman"/>
                <w:sz w:val="20"/>
                <w:szCs w:val="20"/>
              </w:rPr>
            </w:pPr>
            <w:r w:rsidRPr="00721CFC">
              <w:rPr>
                <w:rFonts w:cs="Times New Roman"/>
                <w:sz w:val="20"/>
                <w:szCs w:val="20"/>
              </w:rPr>
              <w:t>posługiwania się wiedzą ekonomiczną i prawniczą oraz jej wykorzystywania w pracy zawodowej z zachowaniem zasad etycznych oraz z dbałością o dorobek i tradycje zawodu</w:t>
            </w:r>
          </w:p>
        </w:tc>
      </w:tr>
      <w:bookmarkEnd w:id="1"/>
      <w:bookmarkEnd w:id="2"/>
    </w:tbl>
    <w:p w14:paraId="628D139C" w14:textId="77777777" w:rsidR="009B1EEC" w:rsidRPr="00721CFC" w:rsidRDefault="009B1EEC" w:rsidP="009B1EEC">
      <w:pPr>
        <w:spacing w:after="0" w:line="240" w:lineRule="auto"/>
        <w:rPr>
          <w:rFonts w:cs="Times New Roman"/>
          <w:sz w:val="22"/>
          <w:szCs w:val="22"/>
        </w:rPr>
      </w:pPr>
    </w:p>
    <w:p w14:paraId="5936258E" w14:textId="77777777" w:rsidR="009B1EEC" w:rsidRPr="00721CFC" w:rsidRDefault="009B1EEC" w:rsidP="009B1EEC">
      <w:pPr>
        <w:spacing w:after="0" w:line="240" w:lineRule="auto"/>
        <w:rPr>
          <w:rFonts w:cs="Times New Roman"/>
          <w:i/>
          <w:sz w:val="22"/>
          <w:szCs w:val="22"/>
        </w:rPr>
      </w:pPr>
    </w:p>
    <w:p w14:paraId="0D4BA948" w14:textId="77777777" w:rsidR="009B1EEC" w:rsidRPr="00721CFC" w:rsidRDefault="009B1EEC" w:rsidP="009B1EEC">
      <w:pPr>
        <w:pStyle w:val="Akapitzlist"/>
        <w:spacing w:after="0"/>
        <w:ind w:left="0" w:right="-284"/>
        <w:contextualSpacing w:val="0"/>
        <w:rPr>
          <w:rFonts w:cs="Times New Roman"/>
          <w:b/>
          <w:sz w:val="22"/>
          <w:szCs w:val="22"/>
        </w:rPr>
      </w:pPr>
      <w:r w:rsidRPr="00721CFC">
        <w:rPr>
          <w:rFonts w:cs="Times New Roman"/>
          <w:b/>
          <w:sz w:val="22"/>
          <w:szCs w:val="22"/>
        </w:rPr>
        <w:t>CZĘŚĆ III. OPIS PROCESU PROWADZĄCEGO DO UZYSKANIA EFEKTÓW UCZENIA SIĘ</w:t>
      </w:r>
    </w:p>
    <w:p w14:paraId="2AA9E9D4" w14:textId="77777777" w:rsidR="009B1EEC" w:rsidRPr="00721CFC" w:rsidRDefault="009B1EEC" w:rsidP="009B1EEC">
      <w:pPr>
        <w:pStyle w:val="Akapitzlist"/>
        <w:spacing w:after="0"/>
        <w:ind w:left="0"/>
        <w:rPr>
          <w:rFonts w:cs="Times New Roman"/>
          <w:b/>
          <w:sz w:val="22"/>
          <w:szCs w:val="22"/>
        </w:rPr>
      </w:pPr>
    </w:p>
    <w:p w14:paraId="537C261B" w14:textId="77777777" w:rsidR="009B1EEC" w:rsidRPr="00721CFC" w:rsidRDefault="009B1EEC" w:rsidP="009B1EEC">
      <w:pPr>
        <w:pStyle w:val="Akapitzlist"/>
        <w:spacing w:after="0"/>
        <w:ind w:left="0"/>
        <w:rPr>
          <w:rFonts w:cs="Times New Roman"/>
          <w:b/>
          <w:sz w:val="22"/>
          <w:szCs w:val="22"/>
        </w:rPr>
      </w:pPr>
      <w:r w:rsidRPr="00721CFC">
        <w:rPr>
          <w:rFonts w:cs="Times New Roman"/>
          <w:b/>
          <w:sz w:val="22"/>
          <w:szCs w:val="22"/>
        </w:rPr>
        <w:t>Treści programowe grup zajęć.</w:t>
      </w:r>
    </w:p>
    <w:p w14:paraId="5CCECD92" w14:textId="77777777" w:rsidR="009B1EEC" w:rsidRPr="00721CFC" w:rsidRDefault="009B1EEC" w:rsidP="009B1EEC">
      <w:pPr>
        <w:spacing w:after="0"/>
        <w:jc w:val="both"/>
        <w:rPr>
          <w:rFonts w:cs="Times New Roman"/>
          <w:b/>
          <w:i/>
          <w:sz w:val="22"/>
          <w:szCs w:val="22"/>
        </w:rPr>
      </w:pPr>
      <w:r w:rsidRPr="00721CFC">
        <w:rPr>
          <w:rFonts w:cs="Times New Roman"/>
          <w:b/>
          <w:i/>
          <w:sz w:val="22"/>
          <w:szCs w:val="22"/>
        </w:rPr>
        <w:t>Grupa Zajęć_ 1.1 PRZEDMIOTY KSZTAŁCENIA OGÓLNEGO</w:t>
      </w:r>
    </w:p>
    <w:p w14:paraId="04B14C3C" w14:textId="77777777" w:rsidR="009B1EEC" w:rsidRPr="00721CFC" w:rsidRDefault="009B1EEC" w:rsidP="009B1EEC">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20C64662" w14:textId="77777777" w:rsidR="009B1EEC" w:rsidRPr="00721CFC" w:rsidRDefault="009B1EEC" w:rsidP="009B1EEC">
      <w:pPr>
        <w:spacing w:after="0"/>
        <w:jc w:val="both"/>
        <w:rPr>
          <w:rFonts w:cs="Times New Roman"/>
          <w:sz w:val="22"/>
          <w:szCs w:val="22"/>
        </w:rPr>
      </w:pPr>
      <w:r w:rsidRPr="00721CFC">
        <w:rPr>
          <w:rFonts w:cs="Times New Roman"/>
          <w:sz w:val="22"/>
          <w:szCs w:val="22"/>
        </w:rPr>
        <w:t>KP6_WG7, KP6_WK3, KP6_UK1, KP6-UK2, KP6_UK3, KP6_UO1, KP6_UU1, KP6_KR1</w:t>
      </w:r>
    </w:p>
    <w:p w14:paraId="7186D3FF" w14:textId="77777777" w:rsidR="009B1EEC" w:rsidRPr="00721CFC" w:rsidRDefault="009B1EEC" w:rsidP="009B1EEC">
      <w:pPr>
        <w:spacing w:after="0"/>
        <w:jc w:val="both"/>
        <w:rPr>
          <w:rFonts w:cs="Times New Roman"/>
          <w:i/>
          <w:color w:val="000000" w:themeColor="text1"/>
          <w:sz w:val="22"/>
          <w:szCs w:val="22"/>
        </w:rPr>
      </w:pPr>
    </w:p>
    <w:p w14:paraId="5C7FD8E4"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2FB09B64" w14:textId="40584BDC" w:rsidR="00A8419D" w:rsidRPr="00721CFC" w:rsidRDefault="00A8419D" w:rsidP="00A8419D">
      <w:pPr>
        <w:spacing w:after="0"/>
        <w:jc w:val="both"/>
        <w:rPr>
          <w:rFonts w:cs="Times New Roman"/>
          <w:sz w:val="22"/>
          <w:szCs w:val="22"/>
        </w:rPr>
      </w:pPr>
      <w:r w:rsidRPr="00721CFC">
        <w:rPr>
          <w:rFonts w:cs="Times New Roman"/>
          <w:iCs/>
          <w:sz w:val="22"/>
          <w:szCs w:val="22"/>
        </w:rPr>
        <w:lastRenderedPageBreak/>
        <w:t>Celem</w:t>
      </w:r>
      <w:r w:rsidRPr="00721CFC">
        <w:rPr>
          <w:rFonts w:cs="Times New Roman"/>
          <w:i/>
          <w:sz w:val="22"/>
          <w:szCs w:val="22"/>
        </w:rPr>
        <w:t xml:space="preserve"> </w:t>
      </w:r>
      <w:r w:rsidRPr="00721CFC">
        <w:rPr>
          <w:rFonts w:cs="Times New Roman"/>
          <w:iCs/>
          <w:sz w:val="22"/>
          <w:szCs w:val="22"/>
        </w:rPr>
        <w:t xml:space="preserve">przedmiotów z </w:t>
      </w:r>
      <w:r w:rsidRPr="00721CFC">
        <w:rPr>
          <w:rFonts w:cs="Times New Roman"/>
          <w:i/>
          <w:iCs/>
          <w:sz w:val="22"/>
          <w:szCs w:val="22"/>
        </w:rPr>
        <w:t>Grupy Zajęć 1.1 Przedmioty kształcenia ogólnego</w:t>
      </w:r>
      <w:r w:rsidRPr="00721CFC">
        <w:rPr>
          <w:rFonts w:cs="Times New Roman"/>
          <w:sz w:val="22"/>
          <w:szCs w:val="22"/>
        </w:rPr>
        <w:t xml:space="preserve"> jest wyposażenie studentów w wiedzę ogólną niezbędną do osiągniecia kwalifikacji zawodowych w zakresie ekonomii i prawa. Na moduł ten składa się 6 przedmiotów obejmujących podstawy ekonomicznego </w:t>
      </w:r>
      <w:r w:rsidR="00EF42CE" w:rsidRPr="00721CFC">
        <w:rPr>
          <w:rFonts w:cs="Times New Roman"/>
          <w:sz w:val="22"/>
          <w:szCs w:val="22"/>
        </w:rPr>
        <w:t xml:space="preserve">i prawniczego </w:t>
      </w:r>
      <w:r w:rsidRPr="00721CFC">
        <w:rPr>
          <w:rFonts w:cs="Times New Roman"/>
          <w:sz w:val="22"/>
          <w:szCs w:val="22"/>
        </w:rPr>
        <w:t>języka angielskiego, zagadnienia z zakresu technologii informacyjnych oraz ochrony własności intelektualnej, a także wychowanie fizyczne. Szczegółowymi celami poszczególnych przedmiotów są:</w:t>
      </w:r>
    </w:p>
    <w:p w14:paraId="254608C5" w14:textId="6F9B50A0" w:rsidR="00A8419D" w:rsidRPr="00721CFC" w:rsidRDefault="00A8419D" w:rsidP="00A8419D">
      <w:pPr>
        <w:pStyle w:val="NormalnyWeb"/>
        <w:numPr>
          <w:ilvl w:val="0"/>
          <w:numId w:val="11"/>
        </w:numPr>
        <w:spacing w:before="0" w:after="0" w:line="276" w:lineRule="auto"/>
        <w:jc w:val="both"/>
        <w:rPr>
          <w:sz w:val="22"/>
          <w:szCs w:val="22"/>
        </w:rPr>
      </w:pPr>
      <w:r w:rsidRPr="00721CFC">
        <w:rPr>
          <w:sz w:val="22"/>
          <w:szCs w:val="22"/>
        </w:rPr>
        <w:t xml:space="preserve">Podstawy ekonomicznego </w:t>
      </w:r>
      <w:r w:rsidR="00EF42CE" w:rsidRPr="00721CFC">
        <w:rPr>
          <w:sz w:val="22"/>
          <w:szCs w:val="22"/>
        </w:rPr>
        <w:t xml:space="preserve">i prawniczego </w:t>
      </w:r>
      <w:r w:rsidRPr="00721CFC">
        <w:rPr>
          <w:sz w:val="22"/>
          <w:szCs w:val="22"/>
        </w:rPr>
        <w:t xml:space="preserve">języka angielskiego I – </w:t>
      </w:r>
      <w:r w:rsidRPr="00721CFC">
        <w:rPr>
          <w:rStyle w:val="wrtext"/>
          <w:sz w:val="22"/>
          <w:szCs w:val="22"/>
        </w:rPr>
        <w:t xml:space="preserve">uzyskanie przez studentów w wiedzy z zakresu słownictwa i struktur gramatycznych języka obcego umożliwiającej podjęcie lektoratu na poziomie B2 </w:t>
      </w:r>
      <w:r w:rsidRPr="00721CFC">
        <w:rPr>
          <w:sz w:val="22"/>
          <w:szCs w:val="22"/>
        </w:rPr>
        <w:t>według Europejskiego Systemu Opisu Kształcenia Językowego</w:t>
      </w:r>
      <w:r w:rsidRPr="00721CFC">
        <w:rPr>
          <w:rStyle w:val="wrtext"/>
          <w:sz w:val="22"/>
          <w:szCs w:val="22"/>
        </w:rPr>
        <w:t xml:space="preserve">. </w:t>
      </w:r>
      <w:r w:rsidRPr="00721CFC">
        <w:rPr>
          <w:sz w:val="22"/>
          <w:szCs w:val="22"/>
        </w:rPr>
        <w:t>Zajęcia mają na celu rozwijanie podstawowych umiejętności językowych: mówienia, słuchania, czytania oraz pisania w kontekście zawodowym oraz motywowanie do samodzielnej nauki.</w:t>
      </w:r>
    </w:p>
    <w:p w14:paraId="0ACB4550" w14:textId="6BF454E2" w:rsidR="00A8419D" w:rsidRPr="00721CFC" w:rsidRDefault="00A8419D" w:rsidP="00A8419D">
      <w:pPr>
        <w:pStyle w:val="NormalnyWeb"/>
        <w:numPr>
          <w:ilvl w:val="0"/>
          <w:numId w:val="11"/>
        </w:numPr>
        <w:spacing w:before="0" w:after="0" w:line="276" w:lineRule="auto"/>
        <w:ind w:left="714" w:hanging="357"/>
        <w:jc w:val="both"/>
        <w:rPr>
          <w:sz w:val="22"/>
          <w:szCs w:val="22"/>
        </w:rPr>
      </w:pPr>
      <w:r w:rsidRPr="00721CFC">
        <w:rPr>
          <w:sz w:val="22"/>
          <w:szCs w:val="22"/>
        </w:rPr>
        <w:t xml:space="preserve">Podstawy ekonomicznego </w:t>
      </w:r>
      <w:r w:rsidR="00EF42CE" w:rsidRPr="00721CFC">
        <w:rPr>
          <w:sz w:val="22"/>
          <w:szCs w:val="22"/>
        </w:rPr>
        <w:t xml:space="preserve">i prawniczego </w:t>
      </w:r>
      <w:r w:rsidRPr="00721CFC">
        <w:rPr>
          <w:sz w:val="22"/>
          <w:szCs w:val="22"/>
        </w:rPr>
        <w:t xml:space="preserve">języka angielskiego II – </w:t>
      </w:r>
      <w:r w:rsidRPr="00721CFC">
        <w:rPr>
          <w:rStyle w:val="wrtext"/>
          <w:sz w:val="22"/>
          <w:szCs w:val="22"/>
        </w:rPr>
        <w:t xml:space="preserve">uzyskanie przez studentów  wiedzy z zakresu słownictwa i struktur gramatycznych języka obcego umożliwiającej podjęcie lektoratu na poziomie B2 </w:t>
      </w:r>
      <w:r w:rsidRPr="00721CFC">
        <w:rPr>
          <w:sz w:val="22"/>
          <w:szCs w:val="22"/>
        </w:rPr>
        <w:t>według Europejskiego Systemu Opisu Kształcenia Językowego</w:t>
      </w:r>
      <w:r w:rsidRPr="00721CFC">
        <w:rPr>
          <w:rStyle w:val="wrtext"/>
          <w:sz w:val="22"/>
          <w:szCs w:val="22"/>
        </w:rPr>
        <w:t xml:space="preserve">. </w:t>
      </w:r>
      <w:r w:rsidRPr="00721CFC">
        <w:rPr>
          <w:sz w:val="22"/>
          <w:szCs w:val="22"/>
        </w:rPr>
        <w:t>Zajęcia mają na celu rozwijanie podstawowych umiejętności językowych: mówienia, słuchania, czytania oraz pisania w kontekście zawodowym oraz motywowanie do samodzielnej nauki.</w:t>
      </w:r>
    </w:p>
    <w:p w14:paraId="332EB613" w14:textId="69C49909" w:rsidR="009B1EEC" w:rsidRPr="00721CFC" w:rsidRDefault="009B1EEC" w:rsidP="009B1EEC">
      <w:pPr>
        <w:pStyle w:val="Akapitzlist"/>
        <w:numPr>
          <w:ilvl w:val="0"/>
          <w:numId w:val="9"/>
        </w:numPr>
        <w:spacing w:after="0"/>
        <w:ind w:left="714" w:hanging="357"/>
        <w:jc w:val="both"/>
        <w:rPr>
          <w:rFonts w:eastAsia="Times New Roman" w:cs="Times New Roman"/>
          <w:sz w:val="22"/>
          <w:szCs w:val="22"/>
          <w:lang w:eastAsia="pl-PL"/>
        </w:rPr>
      </w:pPr>
      <w:r w:rsidRPr="00721CFC">
        <w:rPr>
          <w:rFonts w:eastAsia="Times New Roman" w:cs="Times New Roman"/>
          <w:sz w:val="22"/>
          <w:szCs w:val="22"/>
          <w:lang w:eastAsia="pl-PL"/>
        </w:rPr>
        <w:t>Wychowanie fizyczne</w:t>
      </w:r>
      <w:r w:rsidR="006149DA" w:rsidRPr="00721CFC">
        <w:rPr>
          <w:rFonts w:eastAsia="Times New Roman" w:cs="Times New Roman"/>
          <w:sz w:val="22"/>
          <w:szCs w:val="22"/>
          <w:lang w:eastAsia="pl-PL"/>
        </w:rPr>
        <w:t xml:space="preserve"> I</w:t>
      </w:r>
    </w:p>
    <w:p w14:paraId="220BD098" w14:textId="77777777" w:rsidR="009B1EEC" w:rsidRPr="00721CFC" w:rsidRDefault="009B1EEC" w:rsidP="009B1EEC">
      <w:pPr>
        <w:pStyle w:val="Akapitzlist"/>
        <w:numPr>
          <w:ilvl w:val="0"/>
          <w:numId w:val="9"/>
        </w:numPr>
        <w:spacing w:after="0"/>
        <w:ind w:left="714" w:hanging="357"/>
        <w:jc w:val="both"/>
        <w:rPr>
          <w:rFonts w:eastAsia="Times New Roman" w:cs="Times New Roman"/>
          <w:sz w:val="22"/>
          <w:szCs w:val="22"/>
          <w:lang w:eastAsia="pl-PL"/>
        </w:rPr>
      </w:pPr>
      <w:r w:rsidRPr="00721CFC">
        <w:rPr>
          <w:rFonts w:eastAsia="Times New Roman" w:cs="Times New Roman"/>
          <w:sz w:val="22"/>
          <w:szCs w:val="22"/>
          <w:lang w:eastAsia="pl-PL"/>
        </w:rPr>
        <w:t>Wychowanie fizyczne II</w:t>
      </w:r>
    </w:p>
    <w:p w14:paraId="3A4E1AF4" w14:textId="77777777" w:rsidR="009B1EEC" w:rsidRPr="00721CFC" w:rsidRDefault="009B1EEC" w:rsidP="009B1EEC">
      <w:pPr>
        <w:pStyle w:val="Akapitzlist"/>
        <w:numPr>
          <w:ilvl w:val="0"/>
          <w:numId w:val="9"/>
        </w:numPr>
        <w:spacing w:after="0"/>
        <w:ind w:left="714" w:hanging="357"/>
        <w:jc w:val="both"/>
        <w:rPr>
          <w:rFonts w:eastAsia="Times New Roman" w:cs="Times New Roman"/>
          <w:sz w:val="22"/>
          <w:szCs w:val="22"/>
          <w:lang w:eastAsia="pl-PL"/>
        </w:rPr>
      </w:pPr>
      <w:r w:rsidRPr="00721CFC">
        <w:rPr>
          <w:rFonts w:eastAsia="Times New Roman" w:cs="Times New Roman"/>
          <w:sz w:val="22"/>
          <w:szCs w:val="22"/>
          <w:lang w:eastAsia="pl-PL"/>
        </w:rPr>
        <w:t xml:space="preserve">Technologie informacyjne – </w:t>
      </w:r>
      <w:r w:rsidRPr="00721CFC">
        <w:rPr>
          <w:rFonts w:cs="Times New Roman"/>
          <w:sz w:val="22"/>
          <w:szCs w:val="22"/>
        </w:rPr>
        <w:t xml:space="preserve">celem zajęć jest zdobycie praktycznych umiejętności obsługi komputera związanych z zarządzaniem plikami, edycją dokumentów tekstowych, obsługą arkuszy kalkulacyjnych, baz danych i Internetu. </w:t>
      </w:r>
      <w:r w:rsidRPr="00721CFC">
        <w:rPr>
          <w:rFonts w:eastAsia="Times New Roman" w:cs="Times New Roman"/>
          <w:sz w:val="22"/>
          <w:szCs w:val="22"/>
          <w:lang w:eastAsia="pl-PL"/>
        </w:rPr>
        <w:t xml:space="preserve">Studenci w ramach przedmiotu nabywają umiejętność posługiwania się typowymi aplikacjami w celu przetworzenia informacji. W przypadku każdego z poznanych programów komputerowych, część zajęć zostanie przeznaczona na dostosowanie programu do potrzeb użytkownika, wymianę danych z innymi aplikacjami i możliwościami automatyzacji wybranych operacji np. stosowania styli i szablonów. Wiedza zdobyta na zajęciach pozwoli w efektywny sposób zbierać i przechowywać informacje, analizować dane oraz wykorzystywać technologie informacyjne w procesie decyzyjnym. </w:t>
      </w:r>
    </w:p>
    <w:p w14:paraId="616CE445" w14:textId="77777777" w:rsidR="009B1EEC" w:rsidRPr="00721CFC" w:rsidRDefault="009B1EEC" w:rsidP="009B1EEC">
      <w:pPr>
        <w:pStyle w:val="Akapitzlist"/>
        <w:numPr>
          <w:ilvl w:val="0"/>
          <w:numId w:val="9"/>
        </w:numPr>
        <w:spacing w:after="0"/>
        <w:ind w:left="714" w:hanging="357"/>
        <w:jc w:val="both"/>
        <w:rPr>
          <w:rFonts w:eastAsia="Times New Roman" w:cs="Times New Roman"/>
          <w:sz w:val="22"/>
          <w:szCs w:val="22"/>
          <w:lang w:eastAsia="pl-PL"/>
        </w:rPr>
      </w:pPr>
      <w:r w:rsidRPr="00721CFC">
        <w:rPr>
          <w:rFonts w:eastAsia="Times New Roman" w:cs="Times New Roman"/>
          <w:sz w:val="22"/>
          <w:szCs w:val="22"/>
          <w:lang w:eastAsia="pl-PL"/>
        </w:rPr>
        <w:t xml:space="preserve">Ochrona własności intelektualnej – zapoznanie studentów z najważniejszymi zagadnieniami prawa własności intelektualnej. Uświadomienie konieczności ochrony i poszanowania własności intelektualnej. </w:t>
      </w:r>
      <w:r w:rsidRPr="00721CFC">
        <w:rPr>
          <w:rStyle w:val="wrtext"/>
          <w:rFonts w:cs="Times New Roman"/>
          <w:sz w:val="22"/>
          <w:szCs w:val="22"/>
        </w:rPr>
        <w:t xml:space="preserve">Zakres tematyczny przedmiotu obejmuje </w:t>
      </w:r>
      <w:r w:rsidR="00A8419D" w:rsidRPr="00721CFC">
        <w:rPr>
          <w:rStyle w:val="wrtext"/>
          <w:rFonts w:cs="Times New Roman"/>
          <w:sz w:val="22"/>
          <w:szCs w:val="22"/>
        </w:rPr>
        <w:t xml:space="preserve">analizę </w:t>
      </w:r>
      <w:r w:rsidRPr="00721CFC">
        <w:rPr>
          <w:rStyle w:val="wrtext"/>
          <w:rFonts w:cs="Times New Roman"/>
          <w:sz w:val="22"/>
          <w:szCs w:val="22"/>
        </w:rPr>
        <w:t xml:space="preserve">najważniejszych zagadnień z zakresu prawa własności intelektualnej. Wyjaśnione zostaną przepisy dwóch aktów prawnych: ustawy z dnia 4 lutego 1994 r. o prawie autorskim i prawach pokrewnych, ustawy z dnia 30 czerwca 2000 r. – Prawo własności przemysłowej. Studentom zostanie </w:t>
      </w:r>
      <w:r w:rsidR="00A8419D" w:rsidRPr="00721CFC">
        <w:rPr>
          <w:rStyle w:val="wrtext"/>
          <w:rFonts w:cs="Times New Roman"/>
          <w:sz w:val="22"/>
          <w:szCs w:val="22"/>
        </w:rPr>
        <w:t xml:space="preserve">przedstawiona </w:t>
      </w:r>
      <w:r w:rsidRPr="00721CFC">
        <w:rPr>
          <w:rStyle w:val="wrtext"/>
          <w:rFonts w:cs="Times New Roman"/>
          <w:sz w:val="22"/>
          <w:szCs w:val="22"/>
        </w:rPr>
        <w:t xml:space="preserve">krajowa oraz unijna procedura ubiegania się o ochronę dóbr własności przemysłowej. </w:t>
      </w:r>
    </w:p>
    <w:p w14:paraId="297E1EE8" w14:textId="77777777" w:rsidR="009B1EEC" w:rsidRPr="00721CFC" w:rsidRDefault="009B1EEC" w:rsidP="009B1EEC">
      <w:pPr>
        <w:spacing w:after="0"/>
        <w:jc w:val="both"/>
        <w:rPr>
          <w:rFonts w:cs="Times New Roman"/>
          <w:b/>
          <w:i/>
          <w:sz w:val="22"/>
          <w:szCs w:val="22"/>
        </w:rPr>
      </w:pPr>
    </w:p>
    <w:p w14:paraId="66747D13" w14:textId="77777777" w:rsidR="009B1EEC" w:rsidRPr="00721CFC" w:rsidRDefault="009B1EEC" w:rsidP="009B1EEC">
      <w:pPr>
        <w:spacing w:after="0"/>
        <w:jc w:val="both"/>
        <w:rPr>
          <w:rFonts w:cs="Times New Roman"/>
          <w:b/>
          <w:i/>
          <w:sz w:val="22"/>
          <w:szCs w:val="22"/>
        </w:rPr>
      </w:pPr>
      <w:r w:rsidRPr="00721CFC">
        <w:rPr>
          <w:rFonts w:cs="Times New Roman"/>
          <w:b/>
          <w:i/>
          <w:sz w:val="22"/>
          <w:szCs w:val="22"/>
        </w:rPr>
        <w:t>Grupa Zajęć_1.2 PRZEDMIOTY HUMANIZUJĄCE</w:t>
      </w:r>
    </w:p>
    <w:p w14:paraId="1DEF3718" w14:textId="77777777" w:rsidR="009B1EEC" w:rsidRPr="00721CFC" w:rsidRDefault="009B1EEC" w:rsidP="009B1EEC">
      <w:pPr>
        <w:spacing w:after="0"/>
        <w:jc w:val="both"/>
        <w:rPr>
          <w:rFonts w:cs="Times New Roman"/>
          <w:sz w:val="22"/>
          <w:szCs w:val="22"/>
        </w:rPr>
      </w:pPr>
      <w:r w:rsidRPr="00721CFC">
        <w:rPr>
          <w:rFonts w:cs="Times New Roman"/>
          <w:sz w:val="22"/>
          <w:szCs w:val="22"/>
        </w:rPr>
        <w:t>Symbole efektów uczenia się:</w:t>
      </w:r>
    </w:p>
    <w:p w14:paraId="7D214A7D" w14:textId="77777777" w:rsidR="009B1EEC" w:rsidRPr="00721CFC" w:rsidRDefault="009B1EEC" w:rsidP="009B1EEC">
      <w:pPr>
        <w:spacing w:after="0"/>
        <w:jc w:val="both"/>
        <w:rPr>
          <w:rFonts w:cs="Times New Roman"/>
          <w:sz w:val="22"/>
          <w:szCs w:val="22"/>
        </w:rPr>
      </w:pPr>
      <w:r w:rsidRPr="00721CFC">
        <w:rPr>
          <w:rFonts w:cs="Times New Roman"/>
          <w:sz w:val="22"/>
          <w:szCs w:val="22"/>
        </w:rPr>
        <w:t>KP6_WG6, KP6_WK1, KP6_UW1, KP6_UW3, KP6_UK1</w:t>
      </w:r>
    </w:p>
    <w:p w14:paraId="01339526" w14:textId="77777777" w:rsidR="009B1EEC" w:rsidRPr="00721CFC" w:rsidRDefault="009B1EEC" w:rsidP="009B1EEC">
      <w:pPr>
        <w:spacing w:after="0"/>
        <w:jc w:val="both"/>
        <w:rPr>
          <w:rFonts w:cs="Times New Roman"/>
          <w:sz w:val="22"/>
          <w:szCs w:val="22"/>
        </w:rPr>
      </w:pPr>
    </w:p>
    <w:p w14:paraId="32ED9079" w14:textId="77777777" w:rsidR="009B1EEC" w:rsidRPr="00721CFC" w:rsidRDefault="009B1EEC" w:rsidP="009B1EEC">
      <w:pPr>
        <w:spacing w:after="0"/>
        <w:jc w:val="both"/>
        <w:rPr>
          <w:rFonts w:cs="Times New Roman"/>
          <w:i/>
          <w:sz w:val="22"/>
          <w:szCs w:val="22"/>
        </w:rPr>
      </w:pPr>
      <w:r w:rsidRPr="00721CFC">
        <w:rPr>
          <w:rFonts w:cs="Times New Roman"/>
          <w:i/>
          <w:sz w:val="22"/>
          <w:szCs w:val="22"/>
        </w:rPr>
        <w:t>Treści programowe zapewniające uzyskanie efektów uczenia się przypisanych do zajęć lub grup zajęć:</w:t>
      </w:r>
    </w:p>
    <w:p w14:paraId="5ECC383D" w14:textId="77777777" w:rsidR="009B1EEC" w:rsidRPr="00721CFC" w:rsidRDefault="009B1EEC" w:rsidP="009B1EEC">
      <w:pPr>
        <w:spacing w:after="0"/>
        <w:jc w:val="both"/>
        <w:rPr>
          <w:rFonts w:cs="Times New Roman"/>
          <w:iCs/>
          <w:sz w:val="22"/>
          <w:szCs w:val="22"/>
        </w:rPr>
      </w:pPr>
    </w:p>
    <w:p w14:paraId="5B967009" w14:textId="77777777" w:rsidR="009B1EEC" w:rsidRPr="00721CFC" w:rsidRDefault="009B1EEC" w:rsidP="009B1EEC">
      <w:pPr>
        <w:spacing w:after="0"/>
        <w:jc w:val="both"/>
        <w:rPr>
          <w:rFonts w:cs="Times New Roman"/>
          <w:sz w:val="22"/>
          <w:szCs w:val="22"/>
        </w:rPr>
      </w:pPr>
      <w:r w:rsidRPr="00721CFC">
        <w:rPr>
          <w:rFonts w:cs="Times New Roman"/>
          <w:iCs/>
          <w:sz w:val="22"/>
          <w:szCs w:val="22"/>
        </w:rPr>
        <w:t>Celem</w:t>
      </w:r>
      <w:r w:rsidRPr="00721CFC">
        <w:rPr>
          <w:rFonts w:cs="Times New Roman"/>
          <w:i/>
          <w:sz w:val="22"/>
          <w:szCs w:val="22"/>
        </w:rPr>
        <w:t xml:space="preserve"> </w:t>
      </w:r>
      <w:r w:rsidRPr="00721CFC">
        <w:rPr>
          <w:rFonts w:cs="Times New Roman"/>
          <w:iCs/>
          <w:sz w:val="22"/>
          <w:szCs w:val="22"/>
        </w:rPr>
        <w:t xml:space="preserve">przedmiotów z </w:t>
      </w:r>
      <w:r w:rsidRPr="00721CFC">
        <w:rPr>
          <w:rFonts w:cs="Times New Roman"/>
          <w:i/>
          <w:iCs/>
          <w:sz w:val="22"/>
          <w:szCs w:val="22"/>
        </w:rPr>
        <w:t>Grupy Zajęć 1.2 Przedmioty humanizujące</w:t>
      </w:r>
      <w:r w:rsidRPr="00721CFC">
        <w:rPr>
          <w:rFonts w:cs="Times New Roman"/>
          <w:sz w:val="22"/>
          <w:szCs w:val="22"/>
        </w:rPr>
        <w:t xml:space="preserve"> jest: przedstawienie kontekstów ekonomicznych w literaturze dawnej i współczesnej, analiza literackich reprezentacji problematyki ekonomicznej w świetle teorii łączących ekonosferę i całe społeczeństwo; zapoznanie studentów ze sposobami wypowiedzi ustnych oraz pisemnych, jak również wiedzy o komunikacji pomiędzy autorem wypowiedzi a jej odbiorcami; przedstawienie podstawowych sposobów prowadzenia dyskusji, a w tym argumentacji i rozwiązywania sporów naukowych, szczególnie w zakresie kwestii ekonomicznych.</w:t>
      </w:r>
    </w:p>
    <w:p w14:paraId="3554F2C5" w14:textId="77777777" w:rsidR="009B1EEC" w:rsidRPr="00721CFC" w:rsidRDefault="009B1EEC" w:rsidP="009B1EEC">
      <w:pPr>
        <w:spacing w:after="0"/>
        <w:jc w:val="both"/>
        <w:rPr>
          <w:rFonts w:cs="Times New Roman"/>
          <w:b/>
          <w:i/>
          <w:sz w:val="22"/>
          <w:szCs w:val="22"/>
        </w:rPr>
      </w:pPr>
    </w:p>
    <w:p w14:paraId="16F23FD1" w14:textId="77777777" w:rsidR="00A8419D" w:rsidRPr="00721CFC" w:rsidRDefault="00A8419D" w:rsidP="00A8419D">
      <w:pPr>
        <w:spacing w:after="0"/>
        <w:jc w:val="both"/>
        <w:rPr>
          <w:rFonts w:cs="Times New Roman"/>
          <w:b/>
          <w:i/>
          <w:sz w:val="22"/>
          <w:szCs w:val="22"/>
        </w:rPr>
      </w:pPr>
      <w:r w:rsidRPr="00721CFC">
        <w:rPr>
          <w:rFonts w:cs="Times New Roman"/>
          <w:b/>
          <w:i/>
          <w:sz w:val="22"/>
          <w:szCs w:val="22"/>
        </w:rPr>
        <w:t>Grupa Zajęć_ 2 PRZEDMIOTY PODSTAWOWE</w:t>
      </w:r>
    </w:p>
    <w:p w14:paraId="6686FD01"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63A50586" w14:textId="77777777" w:rsidR="00A8419D" w:rsidRPr="00721CFC" w:rsidRDefault="00A8419D" w:rsidP="00A8419D">
      <w:pPr>
        <w:spacing w:after="0"/>
        <w:jc w:val="both"/>
        <w:rPr>
          <w:rFonts w:cs="Times New Roman"/>
          <w:sz w:val="22"/>
          <w:szCs w:val="22"/>
        </w:rPr>
      </w:pPr>
      <w:r w:rsidRPr="00721CFC">
        <w:rPr>
          <w:rFonts w:cs="Times New Roman"/>
          <w:sz w:val="22"/>
          <w:szCs w:val="22"/>
        </w:rPr>
        <w:t>KP6_WG1, KP6_WG2, KP6_WG3, KP6_WG4, KP6_WG5, KP6_WG6, KP6_WG7, KP6_WK1, KP6_WK2, KP6_WK4, KP6_UW1, KP6_UW2, KP6_UW3, KP6_UW4, KP6_UW5, KP6_UU1, KP6_KK1, KP6_KK2</w:t>
      </w:r>
    </w:p>
    <w:p w14:paraId="4CD1D0AD"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283F6560" w14:textId="77777777" w:rsidR="00A8419D" w:rsidRPr="00721CFC" w:rsidRDefault="00A8419D" w:rsidP="00A8419D">
      <w:pPr>
        <w:spacing w:after="0"/>
        <w:jc w:val="both"/>
        <w:rPr>
          <w:rFonts w:cs="Times New Roman"/>
          <w:i/>
          <w:iCs/>
          <w:sz w:val="22"/>
          <w:szCs w:val="22"/>
        </w:rPr>
      </w:pPr>
    </w:p>
    <w:p w14:paraId="2320D643" w14:textId="77777777" w:rsidR="00A8419D" w:rsidRPr="00721CFC" w:rsidRDefault="00A8419D" w:rsidP="00A8419D">
      <w:pPr>
        <w:spacing w:after="0"/>
        <w:jc w:val="both"/>
        <w:rPr>
          <w:rFonts w:cs="Times New Roman"/>
          <w:sz w:val="22"/>
          <w:szCs w:val="22"/>
        </w:rPr>
      </w:pPr>
      <w:r w:rsidRPr="00721CFC">
        <w:rPr>
          <w:rFonts w:cs="Times New Roman"/>
          <w:i/>
          <w:iCs/>
          <w:sz w:val="22"/>
          <w:szCs w:val="22"/>
        </w:rPr>
        <w:t>Celem</w:t>
      </w:r>
      <w:r w:rsidRPr="00721CFC">
        <w:rPr>
          <w:rFonts w:cs="Times New Roman"/>
          <w:i/>
          <w:sz w:val="22"/>
          <w:szCs w:val="22"/>
        </w:rPr>
        <w:t xml:space="preserve"> </w:t>
      </w:r>
      <w:r w:rsidRPr="00721CFC">
        <w:rPr>
          <w:rFonts w:cs="Times New Roman"/>
          <w:i/>
          <w:iCs/>
          <w:sz w:val="22"/>
          <w:szCs w:val="22"/>
        </w:rPr>
        <w:t>przedmiotów z Grupy Zajęć_2 Przedmioty podstawowe</w:t>
      </w:r>
      <w:r w:rsidRPr="00721CFC">
        <w:rPr>
          <w:rFonts w:cs="Times New Roman"/>
          <w:iCs/>
          <w:sz w:val="22"/>
          <w:szCs w:val="22"/>
        </w:rPr>
        <w:t>,</w:t>
      </w:r>
      <w:r w:rsidRPr="00721CFC">
        <w:rPr>
          <w:rFonts w:cs="Times New Roman"/>
          <w:sz w:val="22"/>
          <w:szCs w:val="22"/>
        </w:rPr>
        <w:t xml:space="preserve"> jest wyposażenie studentów w wiedzę z zakresu prawa i ekonomii. Na moduł ten składa się 6 przedmiotów obejmujących wprowadzenie do teorii prawa, prawo konstytucyjne oraz prawo prywatne. W zakresie ekonomii i finansów poruszane zagadnienia obejmują teorię ekonomii, polityk gospodarczą oraz rachunkowość. Szczegółowymi celami poszczególnych przedmiotów są:</w:t>
      </w:r>
    </w:p>
    <w:p w14:paraId="3DC89FA2" w14:textId="2E432CD2" w:rsidR="00A8419D" w:rsidRPr="00721CFC" w:rsidRDefault="00A8419D" w:rsidP="00A8419D">
      <w:pPr>
        <w:pStyle w:val="NormalnyWeb"/>
        <w:numPr>
          <w:ilvl w:val="0"/>
          <w:numId w:val="10"/>
        </w:numPr>
        <w:spacing w:before="0" w:after="0" w:line="276" w:lineRule="auto"/>
        <w:jc w:val="both"/>
        <w:rPr>
          <w:sz w:val="22"/>
          <w:szCs w:val="22"/>
        </w:rPr>
      </w:pPr>
      <w:r w:rsidRPr="00721CFC">
        <w:rPr>
          <w:sz w:val="22"/>
          <w:szCs w:val="22"/>
        </w:rPr>
        <w:t xml:space="preserve">Wprowadzenie do teorii prawa – zapoznanie studentów z terminami prawoznawstwa: akt prawny, przepis prawa, norma prawna, wskazanie ich struktury. Charakterystyka systemu źródeł prawa w Polsce i zasad stosowania prawa wspólnotowego. Przedstawienie zasad konstrukcji systemu prawa. rekonstruowania norm prawnych na gruncie przepisów prawa i roli zasad prawa oraz problematyka obowiązywania prawa. Ukazanie istoty procesu stosowania prawa, roli reguł egzegezy tekstu prawnego w rozwiązywaniu problemów powstających w procesie stosowania prawa, rodzajów wykładni prawa i dyrektyw interpretacyjnych wykładni. </w:t>
      </w:r>
    </w:p>
    <w:p w14:paraId="54A0D4C7" w14:textId="77777777" w:rsidR="00A8419D" w:rsidRPr="00721CFC" w:rsidRDefault="00A8419D" w:rsidP="00A8419D">
      <w:pPr>
        <w:pStyle w:val="NormalnyWeb"/>
        <w:numPr>
          <w:ilvl w:val="0"/>
          <w:numId w:val="10"/>
        </w:numPr>
        <w:spacing w:before="0" w:after="0" w:line="276" w:lineRule="auto"/>
        <w:jc w:val="both"/>
        <w:rPr>
          <w:sz w:val="22"/>
          <w:szCs w:val="22"/>
        </w:rPr>
      </w:pPr>
      <w:r w:rsidRPr="00721CFC">
        <w:rPr>
          <w:sz w:val="22"/>
          <w:szCs w:val="22"/>
        </w:rPr>
        <w:t xml:space="preserve">Prawo konstytucyjne – </w:t>
      </w:r>
      <w:r w:rsidRPr="00721CFC">
        <w:rPr>
          <w:rStyle w:val="wrtext"/>
          <w:sz w:val="22"/>
          <w:szCs w:val="22"/>
        </w:rPr>
        <w:t>celem przedmiotu jest nabycie przez studentów umiejętności w zakresie rozpoznawania modeli ustrojowych  oraz klasyfikowania na tym tle ustroju RP; zrozumienia opisu organizacji i funkcjonowania aparatu państwa; rozumienia roli poszczególnych instytucji ustrojowych w organizacji państwa i społeczeństwa; przyswojenia terminologii prawno-konstytucyjnej; praktycznego znaczenia norm konstytucyjnych; podniesienie kultury politycznej.</w:t>
      </w:r>
    </w:p>
    <w:p w14:paraId="390FC8B6" w14:textId="77777777" w:rsidR="00A8419D" w:rsidRPr="00721CFC" w:rsidRDefault="00A8419D" w:rsidP="00A8419D">
      <w:pPr>
        <w:pStyle w:val="Akapitzlist"/>
        <w:numPr>
          <w:ilvl w:val="0"/>
          <w:numId w:val="10"/>
        </w:numPr>
        <w:spacing w:after="0"/>
        <w:jc w:val="both"/>
        <w:rPr>
          <w:rFonts w:eastAsia="Times New Roman" w:cs="Times New Roman"/>
          <w:sz w:val="22"/>
          <w:szCs w:val="22"/>
          <w:lang w:eastAsia="pl-PL"/>
        </w:rPr>
      </w:pPr>
      <w:r w:rsidRPr="00721CFC">
        <w:rPr>
          <w:rFonts w:eastAsia="Times New Roman" w:cs="Times New Roman"/>
          <w:sz w:val="22"/>
          <w:szCs w:val="22"/>
          <w:lang w:eastAsia="pl-PL"/>
        </w:rPr>
        <w:t>Prawo prywatne – uzyskanie przez uczestników zajęć kwalifikacji pozwalających na rozumienie istoty i funkcji prawa prywatnego w obrocie gospodarczym oraz znajomości   podstawowych instytucji tego prawa. Celem przedmiotu jest zapoznanie studentów z  kluczowymi  rozwiązaniami prawnymi z zakresu prawa prywatnego i nabycie przez nich praktycznej umiejętności ich wykorzystania w obrocie prawnym (w szczególności w aspekcie gospodarczym).</w:t>
      </w:r>
    </w:p>
    <w:p w14:paraId="2D93AF9B" w14:textId="77777777" w:rsidR="00A8419D" w:rsidRPr="00721CFC" w:rsidRDefault="00A8419D" w:rsidP="00A8419D">
      <w:pPr>
        <w:pStyle w:val="Akapitzlist"/>
        <w:numPr>
          <w:ilvl w:val="0"/>
          <w:numId w:val="10"/>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Ekonomia – </w:t>
      </w:r>
      <w:r w:rsidRPr="00721CFC">
        <w:rPr>
          <w:rFonts w:cs="Times New Roman"/>
          <w:sz w:val="22"/>
          <w:szCs w:val="22"/>
        </w:rPr>
        <w:t>zajęcia zapoznają studentów z aktualną wiedzą dotyczącą funkcjonowania gospodarki na poziomie mikro- i makroekonomicznym.</w:t>
      </w:r>
    </w:p>
    <w:p w14:paraId="15C49DB6" w14:textId="77777777" w:rsidR="00A8419D" w:rsidRPr="00721CFC" w:rsidRDefault="00A8419D" w:rsidP="00A8419D">
      <w:pPr>
        <w:pStyle w:val="Akapitzlist"/>
        <w:numPr>
          <w:ilvl w:val="0"/>
          <w:numId w:val="10"/>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Polityka gospodarcza – </w:t>
      </w:r>
      <w:r w:rsidRPr="00721CFC">
        <w:rPr>
          <w:rFonts w:eastAsia="Times New Roman" w:cs="Times New Roman"/>
          <w:sz w:val="22"/>
          <w:szCs w:val="22"/>
        </w:rPr>
        <w:t>przedmiot ma przybliżyć studentom zasady podejmowania decyzji z zakresu polityki gospodarczej oraz ich późniejszej realizacji. Celem przedmiotu jest wyjaśnienie pojęć z zakresu polityki gospodarczej, jak też omówienie zasad poszczególnych rodzajów polityk gospodarczych oraz sposobów ich realizacji w praktyce. Przedstawione zostaną cele i uwarunkowania realizacyjne polityki gospodarczej, środki i sposoby ich osiągania, jak też międzynarodowy i globalny kontekst prowadzonej w Polsce polityki gospodarczej.</w:t>
      </w:r>
    </w:p>
    <w:p w14:paraId="32E2FEC6" w14:textId="77777777" w:rsidR="00A8419D" w:rsidRPr="00721CFC" w:rsidRDefault="00A8419D" w:rsidP="00A8419D">
      <w:pPr>
        <w:pStyle w:val="Akapitzlist"/>
        <w:widowControl w:val="0"/>
        <w:numPr>
          <w:ilvl w:val="0"/>
          <w:numId w:val="10"/>
        </w:numPr>
        <w:autoSpaceDE w:val="0"/>
        <w:autoSpaceDN w:val="0"/>
        <w:adjustRightInd w:val="0"/>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Rachunkowość – </w:t>
      </w:r>
      <w:r w:rsidRPr="00721CFC">
        <w:rPr>
          <w:rFonts w:eastAsia="Times New Roman" w:cs="Times New Roman"/>
          <w:sz w:val="22"/>
          <w:szCs w:val="22"/>
        </w:rPr>
        <w:t xml:space="preserve">założeniem przedmiotu jest przedstawienie zasad prowadzenia rachunkowości w jednostce gospodarczej i przepisów prawnych obowiązujących w tym zakresie. Ponadto praktyczna aplikacja powyższych zasad oraz uświadomienie roli rachunkowości, jako zasadniczego systemu informacyjnego w przedsiębiorstwie. </w:t>
      </w:r>
      <w:r w:rsidRPr="00721CFC">
        <w:rPr>
          <w:rFonts w:cs="Times New Roman"/>
          <w:bCs/>
          <w:spacing w:val="-1"/>
          <w:sz w:val="22"/>
          <w:szCs w:val="22"/>
        </w:rPr>
        <w:t xml:space="preserve">Celem przedmiotu jest: przedstawienie zakresu i przedmiotu rachunkowości finansowej, zapoznanie studentów z pojęciami, zasadami i aktualnymi przepisami w zakresie rachunkowości, zapoznanie </w:t>
      </w:r>
      <w:r w:rsidRPr="00721CFC">
        <w:rPr>
          <w:rFonts w:cs="Times New Roman"/>
          <w:bCs/>
          <w:spacing w:val="-1"/>
          <w:sz w:val="22"/>
          <w:szCs w:val="22"/>
        </w:rPr>
        <w:lastRenderedPageBreak/>
        <w:t>studentów z zasadami ewidencji zdarzeń gospodarczych oraz ukształtowanie praktycznych umiejętności w tym zakresie, przekazanie studentom wiedzy z zakresu wyceny bilansowej oraz zasad ustalania wyniku finansowego.</w:t>
      </w:r>
    </w:p>
    <w:p w14:paraId="4954B97C" w14:textId="77777777" w:rsidR="009B1EEC" w:rsidRPr="00721CFC" w:rsidRDefault="009B1EEC" w:rsidP="009B1EEC">
      <w:pPr>
        <w:spacing w:after="0"/>
        <w:jc w:val="both"/>
        <w:rPr>
          <w:rFonts w:cs="Times New Roman"/>
          <w:b/>
          <w:i/>
          <w:sz w:val="22"/>
          <w:szCs w:val="22"/>
        </w:rPr>
      </w:pPr>
    </w:p>
    <w:p w14:paraId="525CB5CB" w14:textId="77777777" w:rsidR="00A8419D" w:rsidRPr="00721CFC" w:rsidRDefault="00A8419D" w:rsidP="00A8419D">
      <w:pPr>
        <w:spacing w:after="0"/>
        <w:jc w:val="both"/>
        <w:rPr>
          <w:rFonts w:cs="Times New Roman"/>
          <w:b/>
          <w:i/>
          <w:sz w:val="22"/>
          <w:szCs w:val="22"/>
        </w:rPr>
      </w:pPr>
      <w:r w:rsidRPr="00721CFC">
        <w:rPr>
          <w:rFonts w:cs="Times New Roman"/>
          <w:b/>
          <w:i/>
          <w:sz w:val="22"/>
          <w:szCs w:val="22"/>
        </w:rPr>
        <w:t>Grupa Zajęć_ 3 PRZEDMIOTY KIERUNKOWE</w:t>
      </w:r>
    </w:p>
    <w:p w14:paraId="49B70E3A"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0EA9ACFA" w14:textId="77777777" w:rsidR="00A8419D" w:rsidRPr="00721CFC" w:rsidRDefault="00A8419D" w:rsidP="00A8419D">
      <w:pPr>
        <w:spacing w:after="0"/>
        <w:jc w:val="both"/>
        <w:rPr>
          <w:rFonts w:cs="Times New Roman"/>
          <w:sz w:val="22"/>
          <w:szCs w:val="22"/>
        </w:rPr>
      </w:pPr>
      <w:r w:rsidRPr="00721CFC">
        <w:rPr>
          <w:rFonts w:cs="Times New Roman"/>
          <w:sz w:val="22"/>
          <w:szCs w:val="22"/>
        </w:rPr>
        <w:t>KP6_WG1, KP6_WG2, KP6_WG3, KP6_WG4, KP6_WG5, KP6_WG6, KP6_WG7, KP6_WK1, KP6_WK4, KP6_UW1, KP6_UW2, KP6_UW3, KP6_UW4, KP6_UW5, KP6_UK1, KP6_UK2, KP6_UO1, KP6_UO2, KP6_UU1, KP6_KK1, KP6_KK2, KP6_KO1, KP6_KO2</w:t>
      </w:r>
    </w:p>
    <w:p w14:paraId="1E5DA77F" w14:textId="77777777" w:rsidR="00A8419D" w:rsidRPr="00721CFC" w:rsidRDefault="00A8419D" w:rsidP="00A8419D">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09EF8137" w14:textId="77777777" w:rsidR="00A8419D" w:rsidRPr="00721CFC" w:rsidRDefault="00A8419D" w:rsidP="00A8419D">
      <w:pPr>
        <w:spacing w:after="0"/>
        <w:jc w:val="both"/>
        <w:rPr>
          <w:rFonts w:cs="Times New Roman"/>
          <w:sz w:val="22"/>
          <w:szCs w:val="22"/>
        </w:rPr>
      </w:pPr>
      <w:r w:rsidRPr="00721CFC">
        <w:rPr>
          <w:rFonts w:cs="Times New Roman"/>
          <w:i/>
          <w:iCs/>
          <w:sz w:val="22"/>
          <w:szCs w:val="22"/>
        </w:rPr>
        <w:t>Celem</w:t>
      </w:r>
      <w:r w:rsidRPr="00721CFC">
        <w:rPr>
          <w:rFonts w:cs="Times New Roman"/>
          <w:i/>
          <w:sz w:val="22"/>
          <w:szCs w:val="22"/>
        </w:rPr>
        <w:t xml:space="preserve"> </w:t>
      </w:r>
      <w:r w:rsidRPr="00721CFC">
        <w:rPr>
          <w:rFonts w:cs="Times New Roman"/>
          <w:i/>
          <w:iCs/>
          <w:sz w:val="22"/>
          <w:szCs w:val="22"/>
        </w:rPr>
        <w:t>przedmiotów z Grupy Zajęć_3 Przedmioty kierunkowe</w:t>
      </w:r>
      <w:r w:rsidRPr="00721CFC">
        <w:rPr>
          <w:rFonts w:cs="Times New Roman"/>
          <w:sz w:val="22"/>
          <w:szCs w:val="22"/>
        </w:rPr>
        <w:t>, jest wyposażenie studentów w podstawy teoretyczne i pojęciowe specjalistycznej wiedzy z zakresu prawa i ekonomii. Na moduł ten składa się 17 przedmiotów obejmujących zagadnienia z obszarów prawa finansowego, administracyjnego, podatkowego oraz postępowania podatkowego. W zakresie ekonomii i finansów poruszane zagadnienia obejmują kwestie finansów prywatnych i publicznych, rachunkowości, analizy ekonomicznej, a także oceny i planowania przedsięwzięć gospodarczych. Szczegółowymi celami poszczególnych przedmiotów są:</w:t>
      </w:r>
    </w:p>
    <w:p w14:paraId="443CD8CC"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Prawo finansowe – przedstawienie zakresu i przedmiotu prawa finansowego, zapoznanie studentów z pojęciami, zasadami i aktualnymi przepisami w zakresie prawa finansowego, przekazanie studentom wiedzy z zakresu prawa finansowego oraz analiza zagadnień z zakresu prawa finansowego;</w:t>
      </w:r>
    </w:p>
    <w:p w14:paraId="6D55DE54"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Prawo administracyjne – nabycie przez studentów wiedzy w zakresie kluczowych instytucji tej gałęzi prawa, przede wszystkim przyswojenie istoty  metody regulacji prawnej przyjętej w prawie administracyjnym, reguł stosowania norm prawa administracyjnego, a także pomocniczo instytucji z obszaru prawa cywilnego  wykorzystywanych w funkcjonowaniu administracji publicznej.</w:t>
      </w:r>
    </w:p>
    <w:p w14:paraId="123F1CA7"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Postępowanie administracyjne – założeniem wykładu jest przekazanie wiedzy na temat procedur obowiązujących w działalności administracji publicznej i zakresu ich stosowania oraz form prawnych działania administracji publicznej.  Cel sprowadza się do osiągnięcia stanu, w którym student będzie rozumiał podstawy procesowe działalności administracji publicznej, rolę oraz funkcje procedur administracyjnych w działaniach organów administracji, zwłaszcza   w stosunku do jej interesantów.</w:t>
      </w:r>
    </w:p>
    <w:p w14:paraId="1A3AE7F2" w14:textId="77777777" w:rsidR="00A8419D" w:rsidRPr="00721CFC" w:rsidRDefault="00A8419D" w:rsidP="00A8419D">
      <w:pPr>
        <w:pStyle w:val="Akapitzlist"/>
        <w:numPr>
          <w:ilvl w:val="0"/>
          <w:numId w:val="3"/>
        </w:numPr>
        <w:spacing w:after="0"/>
        <w:jc w:val="both"/>
        <w:rPr>
          <w:rStyle w:val="wrtext"/>
          <w:rFonts w:cs="Times New Roman"/>
          <w:sz w:val="22"/>
          <w:szCs w:val="22"/>
        </w:rPr>
      </w:pPr>
      <w:r w:rsidRPr="00721CFC">
        <w:rPr>
          <w:rFonts w:cs="Times New Roman"/>
          <w:sz w:val="22"/>
          <w:szCs w:val="22"/>
        </w:rPr>
        <w:t xml:space="preserve">Prawo podatkowe – </w:t>
      </w:r>
      <w:r w:rsidRPr="00721CFC">
        <w:rPr>
          <w:rStyle w:val="wrtext"/>
          <w:rFonts w:cs="Times New Roman"/>
          <w:sz w:val="22"/>
          <w:szCs w:val="22"/>
        </w:rPr>
        <w:t>celem przedmiotu jest przedstawienie zasad ogólnych systemu podatkowego i jego ewolucji w Polsce. W ramach wykładu omówione zostaną zasadnicze instytucje składające się na system podatkowy, w tym dokonana zostanie analiza konstrukcji poszczególnych podatków składających się na ten system.</w:t>
      </w:r>
    </w:p>
    <w:p w14:paraId="60E0E802"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Postępowanie podatkowe – przedstawienie zasad, na których opierają się procedury podatkowe (czynności sprawdzające, kontrola podatkowa, postępowanie podatkowe). Szczególna uwaga zastanie poświęcona postępowaniu podatkowemu, które jest podstawową z procedur podatkowych. Celem wykładu jest przedstawienie i analiza normatywnych podstaw stosowania wskazanych procedur, które zawarte są w ustawie z dnia 29.08.1997 r. – Ordynacja podatkowa. Z kolei w ramach ćwiczeń studenci zdobędą wiedzę praktyczną związaną przede wszystkim z umiejętnością przygotowywania pism procesowych;</w:t>
      </w:r>
    </w:p>
    <w:p w14:paraId="2F317E4D"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 xml:space="preserve">Prawo karne skarbowe – przedstawienie zagadnień prawa karnego skarbowego, zarówno w warstwie materialnej, procesowej i wykonawczej. W ramach przedmiotu uwaga zostanie skoncentrowana na egzekwowaniu odpowiedzialności karnej za przestępstwa skarbowe i wykroczenia skarbowe. Zostaną także przedstawione zagadnienia proceduralne. Przedmiot </w:t>
      </w:r>
      <w:r w:rsidRPr="00721CFC">
        <w:rPr>
          <w:rFonts w:cs="Times New Roman"/>
          <w:sz w:val="22"/>
          <w:szCs w:val="22"/>
        </w:rPr>
        <w:lastRenderedPageBreak/>
        <w:t>zakłada pozyskanie przez studentów umiejętności niezbędnych do wykonywania różnych funkcji administracyjnych w organach ścigania, wymiar sprawiedliwości, w administracji rządowej, samorządowej i terytorialnej;</w:t>
      </w:r>
    </w:p>
    <w:p w14:paraId="18C72731" w14:textId="48236897" w:rsidR="00A8419D" w:rsidRPr="00721CFC" w:rsidRDefault="00EF42CE" w:rsidP="00A8419D">
      <w:pPr>
        <w:pStyle w:val="Akapitzlist"/>
        <w:numPr>
          <w:ilvl w:val="0"/>
          <w:numId w:val="3"/>
        </w:numPr>
        <w:spacing w:after="0"/>
        <w:jc w:val="both"/>
        <w:rPr>
          <w:rFonts w:cs="Times New Roman"/>
          <w:sz w:val="22"/>
          <w:szCs w:val="22"/>
        </w:rPr>
      </w:pPr>
      <w:r w:rsidRPr="00721CFC">
        <w:rPr>
          <w:rFonts w:cs="Times New Roman"/>
          <w:sz w:val="22"/>
          <w:szCs w:val="22"/>
        </w:rPr>
        <w:t>Zastosowanie ekonomii w prawie</w:t>
      </w:r>
      <w:r w:rsidR="00A8419D" w:rsidRPr="00721CFC">
        <w:rPr>
          <w:rFonts w:cs="Times New Roman"/>
          <w:sz w:val="22"/>
          <w:szCs w:val="22"/>
        </w:rPr>
        <w:t xml:space="preserve"> – c</w:t>
      </w:r>
      <w:r w:rsidR="00A8419D" w:rsidRPr="00721CFC">
        <w:rPr>
          <w:rStyle w:val="wrtext"/>
          <w:rFonts w:cs="Times New Roman"/>
          <w:sz w:val="22"/>
          <w:szCs w:val="22"/>
        </w:rPr>
        <w:t>elem kształcenia w zakresie przedmiotu jest zapoznanie studentów z problematyką wykorzystania podstawowych kategorii ekonomicznych do oceny społecznych skutków określonych rozwiązań prawnych.</w:t>
      </w:r>
    </w:p>
    <w:p w14:paraId="2B3746C3"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Finanse i bankowość – zapoznanie studentów z teoretycznymi i praktycznymi zagadnieniami dotyczącymi zjawisk finansowych, w tym bankowych oraz tematyką funkcjonowania systemów finansowych oraz poszczególnych jego podmiotów;</w:t>
      </w:r>
    </w:p>
    <w:p w14:paraId="02A27704"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Finanse publiczne – zapoznanie studentów z mechanizmem funkcjonowania systemu finansów publicznych we współczesnej gospodarce, ze szczególnym uwzględnieniem doświadczeń polskich. Analizie zostanie poddana rola państwa w gospodarce oraz instrumenty jego oddziaływania na podmioty gospodarcze oraz społeczeństwo. Ponadto zostanie omówiona problematyka zarówno gromadzenia funduszy publicznych za pomocą instrumentów finansowych i fiskalnych, jak i budżetu państwa oraz deficytu i długu publicznego. Zostanie przedstawiony również system podatkowy, zasady jego funkcjonowania wraz z analizą polityki fiskalnej;</w:t>
      </w:r>
    </w:p>
    <w:p w14:paraId="2DBC9591"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Finanse lokalne – zapoznanie studentów z prawno-ekonomicznymi podstawami funkcjonowania jednostek samorządu terytorialnego (JST) oraz rolą tych jednostek w kreowaniu rozwoju lokalnego, przede wszystkim w kontekście prowadzonej przez nie gospodarki finansowej i wykorzystywania określonych instrumentów finansowych;</w:t>
      </w:r>
    </w:p>
    <w:p w14:paraId="36C2AF99"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Partnerstwo publiczno-prywatne – analiza zagadnień związanych z funkcjonowaniem sektora publicznego, w szczególności problemy odnoszące się do dostarczania dóbr i usług publicznych. Jako możliwy sposób rozwiązywania przedmiotowego problemu wskazuje się partnerstwo publiczno-prywatne. W trakcie zajęć omawiane są teoretyczno-prawne aspekty funkcjonowania PPP w Polsce oraz w wybranych krajach UE;</w:t>
      </w:r>
    </w:p>
    <w:p w14:paraId="65D75BD8"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Rachunkowość zarządcza – przedstawienie istoty rachunkowości zarządczej oraz warunków jej organizacji. Student zapozna się z klasyfikacją kosztów i przychodów z punktu widzenia różnych odbiorców informacji finansowo-księgowej. W trakcie zajęć studenci uzyskują wiedzę na temat tradycyjnych i nowoczesnych systemów rachunku kosztów służących zarówno do przeprowadzania kalkulacji jednostkowych kosztów wytworzenia wyrobu gotowego, jak i do zarządzania jednostką. W rozwiązywaniu problemów nauczą się posługiwać narzędziami rachunkowości zarządczej służącymi do oceny efektywności przedsięwzięć oraz podejmowania decyzji dotyczących rozmiarów, struktury i kierunków produkcji i sprzedaży;</w:t>
      </w:r>
    </w:p>
    <w:p w14:paraId="11EB5074"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Analiza ekonomiczna – zapoznanie studentów od strony teoretycznej i praktycznej z metodami oraz narzędziami analizy ekonomicznej, mającymi zastosowanie w ocenie sytuacji ekonomiczno-finansowej przedsiębiorstwa;</w:t>
      </w:r>
    </w:p>
    <w:p w14:paraId="0B7A2399"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 xml:space="preserve">Ocena projektów inwestycyjnych – </w:t>
      </w:r>
      <w:r w:rsidRPr="00721CFC">
        <w:rPr>
          <w:rStyle w:val="wrtext"/>
          <w:rFonts w:cs="Times New Roman"/>
          <w:sz w:val="22"/>
          <w:szCs w:val="22"/>
        </w:rPr>
        <w:t>celem kształcenia jest przekazanie studentom wiedzy dającej podstawy do podejmowania decyzji inwestycyjnych. Studenci nabywają wiedzę z zakresu matematyki finansowej oraz umiejętności kalkulacji podstawowych wskaźników stanowiących główny element oceny ekonomicznej opłacalności projektów inwestycyjnych. Studenci uczą się również interpretacji analizowanych wskaźników oraz podejmowania na ich podstawie odpowiednich decyzji dotyczących realizacji inwestycji.</w:t>
      </w:r>
    </w:p>
    <w:p w14:paraId="67B4538F"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 xml:space="preserve">Metodyka opracowywania biznesplanu – celem zajęć jest zapoznanie studentów z problematyką sporządzania planów przedsięwzięć gospodarczych. Studenci powinni posiąść umiejętność analizy otoczenia pod względem możliwości prowadzenia działalności gospodarczej, zagrożeń jakie mogą mieć miejsce oraz umieć sporządzić i przeanalizować projekt przedsięwzięcia od </w:t>
      </w:r>
      <w:r w:rsidRPr="00721CFC">
        <w:rPr>
          <w:rFonts w:cs="Times New Roman"/>
          <w:sz w:val="22"/>
          <w:szCs w:val="22"/>
        </w:rPr>
        <w:lastRenderedPageBreak/>
        <w:t>strony finansowej. Na podstawie tej wiedzy zostaną w grupach sporządzone projekty przedsięwzięć, które po zaprezentowaniu będą podstawą do oceny z części ćwiczeniowej</w:t>
      </w:r>
    </w:p>
    <w:p w14:paraId="0BF690E2" w14:textId="77777777" w:rsidR="00A8419D" w:rsidRPr="00721CFC" w:rsidRDefault="00A8419D" w:rsidP="00A8419D">
      <w:pPr>
        <w:pStyle w:val="Akapitzlist"/>
        <w:numPr>
          <w:ilvl w:val="0"/>
          <w:numId w:val="3"/>
        </w:numPr>
        <w:spacing w:after="0"/>
        <w:jc w:val="both"/>
        <w:rPr>
          <w:rFonts w:cs="Times New Roman"/>
          <w:sz w:val="22"/>
          <w:szCs w:val="22"/>
        </w:rPr>
      </w:pPr>
      <w:r w:rsidRPr="00721CFC">
        <w:rPr>
          <w:rFonts w:cs="Times New Roman"/>
          <w:sz w:val="22"/>
          <w:szCs w:val="22"/>
        </w:rPr>
        <w:t>Narzędzia informatyczne w przygotowywaniu pracy dyplomowej – zapoznanie studenta z wymogami technicznymi stawianymi przed pracą dyplomową oraz przygotowanie szablonu pracy dyplomowej z wykorzystaniem narzędzi informatycznych.</w:t>
      </w:r>
    </w:p>
    <w:p w14:paraId="0D20F237" w14:textId="77777777" w:rsidR="009B1EEC" w:rsidRPr="00721CFC" w:rsidRDefault="009B1EEC" w:rsidP="009B1EEC">
      <w:pPr>
        <w:rPr>
          <w:rFonts w:cs="Times New Roman"/>
          <w:b/>
          <w:i/>
          <w:sz w:val="22"/>
          <w:szCs w:val="22"/>
        </w:rPr>
      </w:pPr>
    </w:p>
    <w:p w14:paraId="43F8DFBA" w14:textId="77777777" w:rsidR="008533B9" w:rsidRPr="00721CFC" w:rsidRDefault="008533B9" w:rsidP="008533B9">
      <w:pPr>
        <w:rPr>
          <w:rFonts w:cs="Times New Roman"/>
          <w:b/>
          <w:i/>
          <w:sz w:val="22"/>
          <w:szCs w:val="22"/>
        </w:rPr>
      </w:pPr>
      <w:r w:rsidRPr="00721CFC">
        <w:rPr>
          <w:rFonts w:cs="Times New Roman"/>
          <w:b/>
          <w:i/>
          <w:sz w:val="22"/>
          <w:szCs w:val="22"/>
        </w:rPr>
        <w:t>Grupa Zajęć_ 4 PRZEDMIOTY SPECJALIZACYJNE (do wyboru)</w:t>
      </w:r>
    </w:p>
    <w:p w14:paraId="3DABC1CE" w14:textId="77777777" w:rsidR="008533B9" w:rsidRPr="00721CFC" w:rsidRDefault="008533B9" w:rsidP="008533B9">
      <w:pPr>
        <w:spacing w:after="0"/>
        <w:rPr>
          <w:rFonts w:cs="Times New Roman"/>
          <w:b/>
          <w:i/>
          <w:sz w:val="22"/>
          <w:szCs w:val="22"/>
        </w:rPr>
      </w:pPr>
      <w:r w:rsidRPr="00721CFC">
        <w:rPr>
          <w:rFonts w:cs="Times New Roman"/>
          <w:b/>
          <w:i/>
          <w:sz w:val="22"/>
          <w:szCs w:val="22"/>
        </w:rPr>
        <w:t>Grupa Zajęć_ 4.1 PRZEDMIOTY SPECJALIZACYJNE (Sektor prywatny):</w:t>
      </w:r>
    </w:p>
    <w:p w14:paraId="0136D082"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2EE9C872" w14:textId="77777777" w:rsidR="008533B9" w:rsidRPr="00721CFC" w:rsidRDefault="008533B9" w:rsidP="008533B9">
      <w:pPr>
        <w:spacing w:after="0"/>
        <w:jc w:val="both"/>
        <w:rPr>
          <w:rFonts w:cs="Times New Roman"/>
          <w:sz w:val="22"/>
          <w:szCs w:val="22"/>
        </w:rPr>
      </w:pPr>
      <w:r w:rsidRPr="00721CFC">
        <w:rPr>
          <w:rFonts w:cs="Times New Roman"/>
          <w:sz w:val="22"/>
          <w:szCs w:val="22"/>
        </w:rPr>
        <w:t>KP6_WG1, KP6_WG3, KP6_WG6, KP6_WG7, KP6_WK1, KP6_WK2, KP6-WK3, KP6_WK4, KP6_UW1, KP6_UW2, KP6_UW3, KP6_UW4, KP6_UW5, KP6_UK1, KP6_UK2, KP6_UO1, KP6_UO2, KP6_UU1, KP6_KK1, KP6_KK2, KP6_KO1, KP6_KO2</w:t>
      </w:r>
    </w:p>
    <w:p w14:paraId="59BB8040" w14:textId="77777777" w:rsidR="008533B9" w:rsidRPr="00721CFC" w:rsidRDefault="008533B9" w:rsidP="008533B9">
      <w:pPr>
        <w:spacing w:after="0"/>
        <w:jc w:val="both"/>
        <w:rPr>
          <w:rFonts w:cs="Times New Roman"/>
          <w:i/>
          <w:color w:val="000000" w:themeColor="text1"/>
          <w:sz w:val="22"/>
          <w:szCs w:val="22"/>
        </w:rPr>
      </w:pPr>
    </w:p>
    <w:p w14:paraId="0933FD7E"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2A908BAA" w14:textId="77777777" w:rsidR="008533B9" w:rsidRPr="00721CFC" w:rsidRDefault="008533B9" w:rsidP="008533B9">
      <w:pPr>
        <w:spacing w:after="0"/>
        <w:jc w:val="both"/>
        <w:rPr>
          <w:rFonts w:cs="Times New Roman"/>
          <w:iCs/>
          <w:sz w:val="22"/>
          <w:szCs w:val="22"/>
        </w:rPr>
      </w:pPr>
    </w:p>
    <w:p w14:paraId="064AB7C7" w14:textId="77777777" w:rsidR="008533B9" w:rsidRPr="00721CFC" w:rsidRDefault="008533B9" w:rsidP="008533B9">
      <w:pPr>
        <w:spacing w:after="0"/>
        <w:jc w:val="both"/>
        <w:rPr>
          <w:rFonts w:cs="Times New Roman"/>
          <w:sz w:val="22"/>
          <w:szCs w:val="22"/>
        </w:rPr>
      </w:pPr>
      <w:r w:rsidRPr="00721CFC">
        <w:rPr>
          <w:rFonts w:cs="Times New Roman"/>
          <w:iCs/>
          <w:sz w:val="22"/>
          <w:szCs w:val="22"/>
        </w:rPr>
        <w:t>Celem</w:t>
      </w:r>
      <w:r w:rsidRPr="00721CFC">
        <w:rPr>
          <w:rFonts w:cs="Times New Roman"/>
          <w:i/>
          <w:sz w:val="22"/>
          <w:szCs w:val="22"/>
        </w:rPr>
        <w:t xml:space="preserve"> </w:t>
      </w:r>
      <w:r w:rsidRPr="00721CFC">
        <w:rPr>
          <w:rFonts w:cs="Times New Roman"/>
          <w:iCs/>
          <w:sz w:val="22"/>
          <w:szCs w:val="22"/>
        </w:rPr>
        <w:t xml:space="preserve">przedmiotów z </w:t>
      </w:r>
      <w:r w:rsidRPr="00721CFC">
        <w:rPr>
          <w:rFonts w:cs="Times New Roman"/>
          <w:i/>
          <w:iCs/>
          <w:sz w:val="22"/>
          <w:szCs w:val="22"/>
        </w:rPr>
        <w:t>Grupy Zajęć 4.1 Przedmioty specjalizacyjne – sektor prywatny</w:t>
      </w:r>
      <w:r w:rsidRPr="00721CFC">
        <w:rPr>
          <w:rFonts w:cs="Times New Roman"/>
          <w:sz w:val="22"/>
          <w:szCs w:val="22"/>
        </w:rPr>
        <w:t xml:space="preserve"> jest zapoznanie studentów ze specjalnościową wiedzą z zakresu prawa gospodarczego i podatkowego oraz i finansowego aspektu funkcjonowania przedsiębiorstw. W ramach tego modułu studenci zostaną także przygotowani do napisania pracy dyplomowej. Na moduł ten składają się przedmioty obejmujące zagadnienia związane z prawem gospodarczym, prawnym aspektem funkcjonowania przedsiębiorstw, form spółek, prawa pracy oraz ubezpieczeń społecznych i gospodarczych. Ponadto studenci zapoznają się z kwestiami podatkowymi, sprawozdawczymi oraz finansowymi w działalności przedsiębiorstw. Szczegółowymi celami poszczególnych przedmiotów są:</w:t>
      </w:r>
    </w:p>
    <w:p w14:paraId="7B78F78D" w14:textId="77777777" w:rsidR="008533B9" w:rsidRPr="00721CFC" w:rsidRDefault="008533B9" w:rsidP="008533B9">
      <w:pPr>
        <w:pStyle w:val="Akapitzlist"/>
        <w:numPr>
          <w:ilvl w:val="0"/>
          <w:numId w:val="4"/>
        </w:numPr>
        <w:spacing w:after="0"/>
        <w:jc w:val="both"/>
        <w:rPr>
          <w:rFonts w:cs="Times New Roman"/>
          <w:sz w:val="22"/>
          <w:szCs w:val="22"/>
        </w:rPr>
      </w:pPr>
      <w:r w:rsidRPr="00721CFC">
        <w:rPr>
          <w:rFonts w:cs="Times New Roman"/>
          <w:sz w:val="22"/>
          <w:szCs w:val="22"/>
        </w:rPr>
        <w:t xml:space="preserve">Prawo umów w obrocie gospodarczym – </w:t>
      </w:r>
      <w:r w:rsidRPr="00721CFC">
        <w:rPr>
          <w:rStyle w:val="wrtext"/>
          <w:rFonts w:cs="Times New Roman"/>
          <w:sz w:val="22"/>
          <w:szCs w:val="22"/>
        </w:rPr>
        <w:t xml:space="preserve">celem zajęć jest zapoznanie studentów z mechanizmem funkcjonowania i istotną rolą umów we współczesnej gospodarce. Założeniem przedmiotu jest wyjaśnienie studentom zasad zawierania i wykonywania umów, klasyfikacja umów oraz zapoznanie z instytucjami zabezpieczającymi wykonanie umów, a także wskazanie skutków prawnych ich niewykonania lub nienależytego wykonania, przede wszystkim w postaci odpowiedzialności odszkodowawczej. </w:t>
      </w:r>
    </w:p>
    <w:p w14:paraId="6ABDC725"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Prawo spółek – </w:t>
      </w:r>
      <w:r w:rsidRPr="00721CFC">
        <w:rPr>
          <w:rStyle w:val="wrtext"/>
          <w:rFonts w:cs="Times New Roman"/>
          <w:sz w:val="22"/>
          <w:szCs w:val="22"/>
        </w:rPr>
        <w:t>założeniem wykładu jest przedstawienie źródeł prawa spółek, zasad i pojęć z zakresu prawa spółek. Szczegółowa charakterystyka poszczególnych typów spółek z uwzględnieniem ich konstrukcji prawnych i gospodarczego zastosowania jako form organizacyjnych funkcjonowania  przede wszystkim przedsiębiorców.</w:t>
      </w:r>
    </w:p>
    <w:p w14:paraId="0D8DB814"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Opodatkowanie spółek – omówienie obowiązujących w Polsce zasad opodatkowania spółek. W ramach niniejszego wykładu zostaną przedstawione dwie grupy zagadnień. Po pierwsze opodatkowanie spółek osobowych. W ramach tej części przedstawione będą kwestie związane z opodatkowaniem spółek i wspólników na gruncie podatku dochodowego i podatku VAT oraz podatków majątkowych. Następnie analizie poddane będą kwestie dotyczące zasad opodatkowania spółek kapitałowych – osób prawnych na gruncie CIT, VAT oraz podatków majątkowych. Przedstawienie problematyki objętej zakresem wykładu oparte będzie w pierwszym rzędzie na analizie aktów normatywnych, a także orzecznictwa sądów z zakresu przedmiotowej tematyki.</w:t>
      </w:r>
    </w:p>
    <w:p w14:paraId="10DB7E62"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Prawo pracy – </w:t>
      </w:r>
      <w:r w:rsidRPr="00721CFC">
        <w:rPr>
          <w:rStyle w:val="wrtext"/>
          <w:rFonts w:cs="Times New Roman"/>
          <w:sz w:val="22"/>
          <w:szCs w:val="22"/>
        </w:rPr>
        <w:t xml:space="preserve">celem przedmiotu jest omówienie najważniejszych oraz wybranych zagadnień z zakresu prawa pracy. Zajęcia koncentrują się na problematyce nawiązania oraz rozwiązania stosunku pracy, a także niektórych obowiązkach oraz uprawnieniach pracownika. Przedmiotem </w:t>
      </w:r>
      <w:r w:rsidRPr="00721CFC">
        <w:rPr>
          <w:rStyle w:val="wrtext"/>
          <w:rFonts w:cs="Times New Roman"/>
          <w:sz w:val="22"/>
          <w:szCs w:val="22"/>
        </w:rPr>
        <w:lastRenderedPageBreak/>
        <w:t>analizy są przede wszystkim przepisy Kodeksu pracy, ale także wybrane  ustawy okołokodeksowe.</w:t>
      </w:r>
    </w:p>
    <w:p w14:paraId="4F8C2209"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Prawo ubezpieczeń społecznych i gospodarczych – celem przedmiotu jest przedstawienie ogólnych zasad ubezpieczeń gospodarczych i społecznych w Polsce. W ramach wykładu omówione zostaną zasady podlegania ubezpieczeniom gospodarczym i społecznym, prawa oraz obowiązki ubezpieczycieli, ubezpieczających oraz ubezpieczonych. Przedstawiona zostanie problematyka wybranych świadczeń z zakresu ubezpieczeń społecznych. Przedmiotem rozważań będą w szczególności: ustawa z 13.10.1998 r. o systemie ubezpieczeń społecznych oraz ustawa z 17.12.1998 r. o emeryturach i rentach z Funduszu Ubezpieczeń Społecznych.</w:t>
      </w:r>
    </w:p>
    <w:p w14:paraId="4E028218"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Prawo ochrony konkurencji i konsumenta – założeniem przedmiotu jest zapoznanie studentów z przepisami prawa oraz orzecznictwem i poglądami doktryny prawniczej dotyczącymi ochrony konkurencji jako mechanizmu ekonomicznego i    ochrony konsumenta. Celem przedmiotu jest przekazanie studentom wiedzy z zakresu ustrojowego, materialnego i procesowego prawa ochrony konkurencji i prawa ochrony konsumenta oraz wykształcenie u studentów umiejętności sprawnego posługiwania się źródłami tego prawa w celu oceny stanów faktycznych występujących na rynkach w konkretnych uwarunkowaniach ekonomicznych.</w:t>
      </w:r>
    </w:p>
    <w:p w14:paraId="5145AFDB"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Przedsiębiorczość – </w:t>
      </w:r>
      <w:r w:rsidRPr="00721CFC">
        <w:rPr>
          <w:rStyle w:val="wrtext"/>
          <w:rFonts w:cs="Times New Roman"/>
          <w:sz w:val="22"/>
          <w:szCs w:val="22"/>
        </w:rPr>
        <w:t xml:space="preserve">celem przedmiotu jest </w:t>
      </w:r>
      <w:r w:rsidRPr="00721CFC">
        <w:rPr>
          <w:rFonts w:cs="Times New Roman"/>
          <w:sz w:val="22"/>
          <w:szCs w:val="22"/>
        </w:rPr>
        <w:t>poznanie uwarunkowań działań przedsiębiorczych i sposobów ich wspomagania. Ponadto zajęcia mają na celu określenie sposobu działań przedsiębiorcy, jak również przedstawienie procesu podejmowania działalności gospodarczej w ramach przedsiębiorstwa w oparciu o obowiązujące procedury. W ramach realizowanego kursu zostaną przedstawione możliwości prowadzenia działalności gospodarczej w ramach różnych form prawno-organizacyjnych przedsiębiorstw, wiedza na temat sprawnego funkcjonowania przedsiębiorstwa w praktyce gospodarczej</w:t>
      </w:r>
      <w:r w:rsidRPr="00721CFC">
        <w:rPr>
          <w:rStyle w:val="wrtext"/>
          <w:rFonts w:cs="Times New Roman"/>
          <w:sz w:val="22"/>
          <w:szCs w:val="22"/>
        </w:rPr>
        <w:t xml:space="preserve"> w świetle obowiązującego ustawodawstwa</w:t>
      </w:r>
      <w:r w:rsidRPr="00721CFC">
        <w:rPr>
          <w:rFonts w:cs="Times New Roman"/>
          <w:sz w:val="22"/>
          <w:szCs w:val="22"/>
        </w:rPr>
        <w:t>, ze szczególnym uwzględnieniem źródeł finansowania podejmowanej działalności gospodarczej</w:t>
      </w:r>
      <w:r w:rsidRPr="00721CFC">
        <w:rPr>
          <w:rStyle w:val="wrtext"/>
          <w:rFonts w:cs="Times New Roman"/>
          <w:sz w:val="22"/>
          <w:szCs w:val="22"/>
        </w:rPr>
        <w:t>.</w:t>
      </w:r>
    </w:p>
    <w:p w14:paraId="797835ED"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Finanse przedsiębiorstwa – przedstawienie zagadnień związanych z finansami przedsiębiorstwa, zapoznanie studentów z pojęciami, zasadami z zakresu gospodarki finansowej przedsiębiorstw, przekazanie studentom wiedzy z zakresu rozwiązywania problemów związanych z analizą i planowaniem finansowym w przedsiębiorstwie, oraz pozyskania środków finansowych, zarządzania majątkiem i strukturą kapitału.</w:t>
      </w:r>
    </w:p>
    <w:p w14:paraId="13B9CF58" w14:textId="0A2E2434"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Opodatkowanie jednoosobowej działalności gospodarczej – celem przedmiotu jest zapoznanie studentów z teoretycznymi i praktycznymi zagadnieniami dotyczącymi zasad opodatkowania przedsiębiorców, ze szczególnym uwzględnieniem opodatkowania dochodów uzyskiwanych z indywidualnej działalności gospodarczej prowadzonej w Polsce oraz wyrobienie w nich umiejętności rozpoznawania poszczególnych ciężarów fiskalnych i prowadzenia bieżącej analizy podatkowej. Wykład koncentruje się na analizie systemu opodatkowania podmiotów gospodarczych, prezentuje aktualnie obowiązujące w Polsce rozwiązania podatkowe. Ćwiczenia mają za zadanie wyrobienie umiejętności rozpoznawania, obliczania i rozliczania podatków oraz prowadzenia ewidencji podatkowych i wypełniania formularzy podatkowych.</w:t>
      </w:r>
    </w:p>
    <w:p w14:paraId="5A541B63"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Ewidencja i sprawozdawczość podatkowa – nabycie przez studentów umiejętności identyfikacji i kwalifikacji zdarzeń gospodarczych istotnych z punktu widzenia ewidencji podatkowych oraz ich rejestracji. Aby zrealizować powyższy cel, studenci zostaną zapoznani z zasadami prowadzenia ewidencji podatkowych oraz wynikającymi z tego tytułu obowiązkami sprawozdawczymi. Studenci w ramach przedmiotu nabywają m.in. następujące umiejętności: a) prawidłowe prowadzenie uproszczonych ewidencji podatkowych i ustalanie wysokości podatku przy prowadzeniu działalności gospodarczej w formie karty podatkowej lub ryczałtu od przychodów ewidencjonowanych, b) prawidłowe prowadzenie oraz ustalanie obciążeń </w:t>
      </w:r>
      <w:r w:rsidRPr="00721CFC">
        <w:rPr>
          <w:rFonts w:cs="Times New Roman"/>
          <w:sz w:val="22"/>
          <w:szCs w:val="22"/>
        </w:rPr>
        <w:lastRenderedPageBreak/>
        <w:t>podatkowych na podstawie podatkowej księgi przychodów i rozchodów oraz ksiąg rachunkowych, c) prowadzenie ewidencji i sprawozdawczości na potrzeby podatku od towarów i usług.</w:t>
      </w:r>
    </w:p>
    <w:p w14:paraId="67AB9C8C"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Strategie podatkowe przedsiębiorstw – przekazanie studentom wiedzy dotyczącej zasad formułowania strategii podatkowej, w tym narzędzi strategicznego zarządzania podatkami i metod optymalizacji w zakresie podatku dochodowego od osób fizycznych i prawnych oraz podatku od towarów i usług (VAT). Studenci nabywają umiejętności analizy mikroekonomicznej dotyczącej planowania podatkowego w przedsiębiorstwie w kontekście istniejących przepisów prawa podatkowego oraz w warunkach istniejącego ryzyka podatkowego.</w:t>
      </w:r>
    </w:p>
    <w:p w14:paraId="3DA1A32A"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Strategie rozwoju przedsiębiorstw – głównym celem przedmiotu jest nauczenie studentów opracowywania i wdrażania skutecznych strategii dostosowujących przedsiębiorstwo do wymogów otoczenia. W trakcie wykładu zostaną przedstawione najważniejsze strategie rozwoju przedsiębiorstwa, cechy tych strategii, zasady i metody ich wyboru oraz zakres zastosowania i efekty poszczególnych strategii podejmowanych w przedsiębiorstwach.</w:t>
      </w:r>
    </w:p>
    <w:p w14:paraId="7CFD6935"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Negocjacje w biznesie – zapoznanie studentów z zagadnieniami związanymi z negocjacjami w ujęciu teoretycznym i praktycznym. Na zajęciach studenci będą mieli możliwość zapoznania się z problematyką negocjacji: fazami negocjacji; </w:t>
      </w:r>
      <w:r w:rsidRPr="00721CFC">
        <w:rPr>
          <w:rFonts w:cs="Times New Roman"/>
          <w:spacing w:val="-2"/>
          <w:sz w:val="22"/>
          <w:szCs w:val="22"/>
        </w:rPr>
        <w:t>metodami, które mogą być wykorzystywane w pro</w:t>
      </w:r>
      <w:r w:rsidRPr="00721CFC">
        <w:rPr>
          <w:rFonts w:cs="Times New Roman"/>
          <w:spacing w:val="-2"/>
          <w:sz w:val="22"/>
          <w:szCs w:val="22"/>
        </w:rPr>
        <w:softHyphen/>
        <w:t>ce</w:t>
      </w:r>
      <w:r w:rsidRPr="00721CFC">
        <w:rPr>
          <w:rFonts w:cs="Times New Roman"/>
          <w:spacing w:val="-2"/>
          <w:sz w:val="22"/>
          <w:szCs w:val="22"/>
        </w:rPr>
        <w:softHyphen/>
        <w:t>sie ne</w:t>
      </w:r>
      <w:r w:rsidRPr="00721CFC">
        <w:rPr>
          <w:rFonts w:cs="Times New Roman"/>
          <w:spacing w:val="-2"/>
          <w:sz w:val="22"/>
          <w:szCs w:val="22"/>
        </w:rPr>
        <w:softHyphen/>
        <w:t>go</w:t>
      </w:r>
      <w:r w:rsidRPr="00721CFC">
        <w:rPr>
          <w:rFonts w:cs="Times New Roman"/>
          <w:spacing w:val="-2"/>
          <w:sz w:val="22"/>
          <w:szCs w:val="22"/>
        </w:rPr>
        <w:softHyphen/>
        <w:t>c</w:t>
      </w:r>
      <w:r w:rsidRPr="00721CFC">
        <w:rPr>
          <w:rFonts w:cs="Times New Roman"/>
          <w:spacing w:val="-2"/>
          <w:sz w:val="22"/>
          <w:szCs w:val="22"/>
        </w:rPr>
        <w:softHyphen/>
        <w:t>jacji, w celu: porządkowania gromadzonych informacji; uła</w:t>
      </w:r>
      <w:r w:rsidRPr="00721CFC">
        <w:rPr>
          <w:rFonts w:cs="Times New Roman"/>
          <w:spacing w:val="-2"/>
          <w:sz w:val="22"/>
          <w:szCs w:val="22"/>
        </w:rPr>
        <w:softHyphen/>
        <w:t>twienia pro</w:t>
      </w:r>
      <w:r w:rsidRPr="00721CFC">
        <w:rPr>
          <w:rFonts w:cs="Times New Roman"/>
          <w:spacing w:val="-2"/>
          <w:sz w:val="22"/>
          <w:szCs w:val="22"/>
        </w:rPr>
        <w:softHyphen/>
        <w:t>ce</w:t>
      </w:r>
      <w:r w:rsidRPr="00721CFC">
        <w:rPr>
          <w:rFonts w:cs="Times New Roman"/>
          <w:spacing w:val="-2"/>
          <w:sz w:val="22"/>
          <w:szCs w:val="22"/>
        </w:rPr>
        <w:softHyphen/>
        <w:t>su pla</w:t>
      </w:r>
      <w:r w:rsidRPr="00721CFC">
        <w:rPr>
          <w:rFonts w:cs="Times New Roman"/>
          <w:spacing w:val="-2"/>
          <w:sz w:val="22"/>
          <w:szCs w:val="22"/>
        </w:rPr>
        <w:softHyphen/>
        <w:t>no</w:t>
      </w:r>
      <w:r w:rsidRPr="00721CFC">
        <w:rPr>
          <w:rFonts w:cs="Times New Roman"/>
          <w:spacing w:val="-2"/>
          <w:sz w:val="22"/>
          <w:szCs w:val="22"/>
        </w:rPr>
        <w:softHyphen/>
        <w:t>wa</w:t>
      </w:r>
      <w:r w:rsidRPr="00721CFC">
        <w:rPr>
          <w:rFonts w:cs="Times New Roman"/>
          <w:spacing w:val="-2"/>
          <w:sz w:val="22"/>
          <w:szCs w:val="22"/>
        </w:rPr>
        <w:softHyphen/>
        <w:t>na przez ustalenie interesów, celów, zadań, określenia akceptowa</w:t>
      </w:r>
      <w:r w:rsidRPr="00721CFC">
        <w:rPr>
          <w:rFonts w:cs="Times New Roman"/>
          <w:spacing w:val="-2"/>
          <w:sz w:val="22"/>
          <w:szCs w:val="22"/>
        </w:rPr>
        <w:softHyphen/>
        <w:t>nych war</w:t>
      </w:r>
      <w:r w:rsidRPr="00721CFC">
        <w:rPr>
          <w:rFonts w:cs="Times New Roman"/>
          <w:spacing w:val="-2"/>
          <w:sz w:val="22"/>
          <w:szCs w:val="22"/>
        </w:rPr>
        <w:softHyphen/>
        <w:t>to</w:t>
      </w:r>
      <w:r w:rsidRPr="00721CFC">
        <w:rPr>
          <w:rFonts w:cs="Times New Roman"/>
          <w:spacing w:val="-2"/>
          <w:sz w:val="22"/>
          <w:szCs w:val="22"/>
        </w:rPr>
        <w:softHyphen/>
      </w:r>
      <w:r w:rsidRPr="00721CFC">
        <w:rPr>
          <w:rFonts w:cs="Times New Roman"/>
          <w:spacing w:val="-2"/>
          <w:sz w:val="22"/>
          <w:szCs w:val="22"/>
        </w:rPr>
        <w:softHyphen/>
        <w:t xml:space="preserve">ści, </w:t>
      </w:r>
      <w:r w:rsidRPr="00721CFC">
        <w:rPr>
          <w:rFonts w:cs="Times New Roman"/>
          <w:spacing w:val="-4"/>
          <w:sz w:val="22"/>
          <w:szCs w:val="22"/>
        </w:rPr>
        <w:t>norm, rozpoznania potencjału ogólnego stron negocja</w:t>
      </w:r>
      <w:r w:rsidRPr="00721CFC">
        <w:rPr>
          <w:rFonts w:cs="Times New Roman"/>
          <w:spacing w:val="-4"/>
          <w:sz w:val="22"/>
          <w:szCs w:val="22"/>
        </w:rPr>
        <w:softHyphen/>
        <w:t>cji oraz sku</w:t>
      </w:r>
      <w:r w:rsidRPr="00721CFC">
        <w:rPr>
          <w:rFonts w:cs="Times New Roman"/>
          <w:spacing w:val="-4"/>
          <w:sz w:val="22"/>
          <w:szCs w:val="22"/>
        </w:rPr>
        <w:softHyphen/>
        <w:t>tecznego</w:t>
      </w:r>
      <w:r w:rsidRPr="00721CFC">
        <w:rPr>
          <w:rFonts w:cs="Times New Roman"/>
          <w:sz w:val="22"/>
          <w:szCs w:val="22"/>
        </w:rPr>
        <w:t xml:space="preserve"> po</w:t>
      </w:r>
      <w:r w:rsidRPr="00721CFC">
        <w:rPr>
          <w:rFonts w:cs="Times New Roman"/>
          <w:sz w:val="22"/>
          <w:szCs w:val="22"/>
        </w:rPr>
        <w:softHyphen/>
        <w:t>dejmowania decyzji; stylami negocjacji; technikami i taktykami negocjacyjnymi; komunikacją w negocjacjach; procedurą negocjacji pozycyjnych oraz integracyjnych; specyfiką negocjacji biznesowych, uwarunkowaniami prawnymi prowadzenia negocjacji, etycznymi aspektami negocjacji, systemami wspomagania negocjacji elektronicznych. Po zakończeniu kursu studenci powinni posiadać wiedzę dotyczącą negocjacji biznesowych oraz nabyć umiejętności związane z prowadzeniem negocjacji w biznesie.</w:t>
      </w:r>
    </w:p>
    <w:p w14:paraId="20BA0620"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Zastosowanie informatyki w finansach i rachunkowości – zapoznanie studentów z głównymi systemami finansowo-księgowymi. Słuchacze w ramach przedmiotu nabywają umiejętność posługiwania się typowymi funkcjami systemu f-k SYMFONIA w przedsiębiorstwie. Osiągają następujące efekty uczenia: zdobywają wiedzę dotyczącą funkcji systemu finansowo-księgowego, zakładania nowej firmy w systemie, wprowadzania i edycji podstawowych kartotek systemu, przygotowania i wprowadzenia zakładowego planu kont w systemie, dekretowania operacji gospodarczych w systemie, rejestrowania zdarzeń gospodarczych w systemie f-k oraz raportowania i analizowania zgromadzonych danych. Słuchacze potrafią uzupełniać i doskonalić nabytą wiedzę i umiejętności.</w:t>
      </w:r>
    </w:p>
    <w:p w14:paraId="1B89B472"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Proseminarium – założeniem przedmiotu jest przygotowanie studenta do samodzielnego napisania pracy dyplomowej. Zrozumienie przez studenta pojęć i prawidłowości związanych z etyką pisania pracy dyplomowej. Ponadto nabycie umiejętności przez studenta w obszarze prowadzenia badań.</w:t>
      </w:r>
    </w:p>
    <w:p w14:paraId="0CDC4372"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 Seminarium cz. I </w:t>
      </w:r>
      <w:r w:rsidRPr="00721CFC">
        <w:rPr>
          <w:rFonts w:eastAsia="Times New Roman" w:cs="Times New Roman"/>
          <w:sz w:val="22"/>
          <w:szCs w:val="22"/>
          <w:lang w:eastAsia="pl-PL"/>
        </w:rPr>
        <w:t xml:space="preserve">– </w:t>
      </w:r>
      <w:r w:rsidRPr="00721CFC">
        <w:rPr>
          <w:rStyle w:val="wrtext"/>
          <w:rFonts w:cs="Times New Roman"/>
          <w:sz w:val="22"/>
          <w:szCs w:val="22"/>
        </w:rPr>
        <w:t>założeniem jest zapoznanie studentów z zasadami przygotowania pracy naukowej, głównymi metodami badawczymi, sposobami gromadzenia materiałów i naukowym wnioskowaniem.</w:t>
      </w:r>
    </w:p>
    <w:p w14:paraId="79143192" w14:textId="77777777" w:rsidR="008533B9" w:rsidRPr="00721CFC" w:rsidRDefault="008533B9" w:rsidP="008533B9">
      <w:pPr>
        <w:pStyle w:val="Akapitzlist"/>
        <w:numPr>
          <w:ilvl w:val="0"/>
          <w:numId w:val="4"/>
        </w:numPr>
        <w:jc w:val="both"/>
        <w:rPr>
          <w:rFonts w:cs="Times New Roman"/>
          <w:sz w:val="22"/>
          <w:szCs w:val="22"/>
        </w:rPr>
      </w:pPr>
      <w:r w:rsidRPr="00721CFC">
        <w:rPr>
          <w:rFonts w:cs="Times New Roman"/>
          <w:sz w:val="22"/>
          <w:szCs w:val="22"/>
        </w:rPr>
        <w:t xml:space="preserve">Seminarium cz. II </w:t>
      </w:r>
      <w:r w:rsidRPr="00721CFC">
        <w:rPr>
          <w:rFonts w:eastAsia="Times New Roman" w:cs="Times New Roman"/>
          <w:sz w:val="22"/>
          <w:szCs w:val="22"/>
          <w:lang w:eastAsia="pl-PL"/>
        </w:rPr>
        <w:t xml:space="preserve">– </w:t>
      </w:r>
      <w:r w:rsidRPr="00721CFC">
        <w:rPr>
          <w:rStyle w:val="wrtext"/>
          <w:rFonts w:cs="Times New Roman"/>
          <w:sz w:val="22"/>
          <w:szCs w:val="22"/>
        </w:rPr>
        <w:t>założeniem jest zapoznanie studentów z zasadami przygotowania pracy naukowej, głównymi metodami badawczymi, sposobami gromadzenia materiałów i naukowym wnioskowaniem.</w:t>
      </w:r>
    </w:p>
    <w:p w14:paraId="16BEA0FB" w14:textId="77777777" w:rsidR="008533B9" w:rsidRPr="00721CFC" w:rsidRDefault="008533B9" w:rsidP="008533B9">
      <w:pPr>
        <w:spacing w:after="0"/>
        <w:rPr>
          <w:rFonts w:cs="Times New Roman"/>
          <w:b/>
          <w:i/>
          <w:sz w:val="22"/>
          <w:szCs w:val="22"/>
        </w:rPr>
      </w:pPr>
    </w:p>
    <w:p w14:paraId="2A32893D" w14:textId="77777777" w:rsidR="008533B9" w:rsidRPr="00721CFC" w:rsidRDefault="008533B9" w:rsidP="008533B9">
      <w:pPr>
        <w:spacing w:after="0"/>
        <w:rPr>
          <w:rFonts w:cs="Times New Roman"/>
          <w:b/>
          <w:i/>
          <w:sz w:val="22"/>
          <w:szCs w:val="22"/>
        </w:rPr>
      </w:pPr>
      <w:r w:rsidRPr="00721CFC">
        <w:rPr>
          <w:rFonts w:cs="Times New Roman"/>
          <w:b/>
          <w:i/>
          <w:sz w:val="22"/>
          <w:szCs w:val="22"/>
        </w:rPr>
        <w:lastRenderedPageBreak/>
        <w:t>Grupa Zajęć_ 4.2 PRZEDMIOTY SPECJALIZACYJNE (Sektor publiczny):</w:t>
      </w:r>
    </w:p>
    <w:p w14:paraId="6FC7AAA5"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59EA72B4" w14:textId="77777777" w:rsidR="008533B9" w:rsidRPr="00721CFC" w:rsidRDefault="008533B9" w:rsidP="008533B9">
      <w:pPr>
        <w:spacing w:after="0"/>
        <w:jc w:val="both"/>
        <w:rPr>
          <w:rFonts w:cs="Times New Roman"/>
          <w:sz w:val="22"/>
          <w:szCs w:val="22"/>
        </w:rPr>
      </w:pPr>
      <w:r w:rsidRPr="00721CFC">
        <w:rPr>
          <w:rFonts w:cs="Times New Roman"/>
          <w:sz w:val="22"/>
          <w:szCs w:val="22"/>
        </w:rPr>
        <w:t>KP6_WG1, KP6_WG3, KP6_WG4, KP6_WG5, KP6_WG6, KP6_WG7, KP6_WK2, KP6_WK3, KP6_WK4, KP6_UW1, KP6_UW2, KP6_UW3, KP6_UW4, KP6_UW5, KP6_UK1, KP6_UK2, KP6_UO1, KP6_UO2, KP6_UU1, KP6_KK1, KP6_KK2, KP6_KO1, KP6_KR1</w:t>
      </w:r>
    </w:p>
    <w:p w14:paraId="123F397D" w14:textId="77777777" w:rsidR="008533B9" w:rsidRPr="00721CFC" w:rsidRDefault="008533B9" w:rsidP="008533B9">
      <w:pPr>
        <w:spacing w:after="0"/>
        <w:jc w:val="both"/>
        <w:rPr>
          <w:rFonts w:cs="Times New Roman"/>
          <w:i/>
          <w:color w:val="000000" w:themeColor="text1"/>
          <w:sz w:val="22"/>
          <w:szCs w:val="22"/>
        </w:rPr>
      </w:pPr>
    </w:p>
    <w:p w14:paraId="1E8D1893"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25F480AB" w14:textId="77777777" w:rsidR="008533B9" w:rsidRPr="00721CFC" w:rsidRDefault="008533B9" w:rsidP="008533B9">
      <w:pPr>
        <w:spacing w:after="0"/>
        <w:jc w:val="both"/>
        <w:rPr>
          <w:rFonts w:eastAsia="Times New Roman" w:cs="Times New Roman"/>
          <w:sz w:val="22"/>
          <w:szCs w:val="22"/>
          <w:lang w:eastAsia="pl-PL"/>
        </w:rPr>
      </w:pPr>
      <w:r w:rsidRPr="00721CFC">
        <w:rPr>
          <w:rFonts w:cs="Times New Roman"/>
          <w:iCs/>
          <w:sz w:val="22"/>
          <w:szCs w:val="22"/>
        </w:rPr>
        <w:t>Celem</w:t>
      </w:r>
      <w:r w:rsidRPr="00721CFC">
        <w:rPr>
          <w:rFonts w:cs="Times New Roman"/>
          <w:i/>
          <w:sz w:val="22"/>
          <w:szCs w:val="22"/>
        </w:rPr>
        <w:t xml:space="preserve"> </w:t>
      </w:r>
      <w:r w:rsidRPr="00721CFC">
        <w:rPr>
          <w:rFonts w:cs="Times New Roman"/>
          <w:iCs/>
          <w:sz w:val="22"/>
          <w:szCs w:val="22"/>
        </w:rPr>
        <w:t xml:space="preserve">przedmiotów z </w:t>
      </w:r>
      <w:r w:rsidRPr="00721CFC">
        <w:rPr>
          <w:rFonts w:cs="Times New Roman"/>
          <w:i/>
          <w:iCs/>
          <w:sz w:val="22"/>
          <w:szCs w:val="22"/>
        </w:rPr>
        <w:t>Grupy Zajęć 4.2 Przedmioty specjalizacyjne – sektor publiczny</w:t>
      </w:r>
      <w:r w:rsidRPr="00721CFC">
        <w:rPr>
          <w:rFonts w:cs="Times New Roman"/>
          <w:sz w:val="22"/>
          <w:szCs w:val="22"/>
        </w:rPr>
        <w:t xml:space="preserve"> jest zapoznanie studentów ze specjalnościową wiedzą z zakresu prawa gospodarczego publicznego i podatkowego oraz finansowego aspektu funkcjonowania sektora publicznego. W ramach tego modułu studenci zostaną także przygotowani do napisania pracy dyplomowej. Na moduł ten składają się przedmioty obejmujące zagadnienia związane z prawem gospodarczym publicznym, prawem samorządu terytorialnego, prawem finansowym JST, budżetowaniem zadaniowym, prawem celnym, walutowym i dewizowym, kontrolą finansowa i audytem wewnętrznym, a także zamówieniami publicznymi. Ponadto studenci zostaną zapoznani z ekonomicznymi zagadnieniami funkcjonowania sektora publicznego takimi jak: zarządzanie długiem publicznym, r</w:t>
      </w:r>
      <w:r w:rsidRPr="00721CFC">
        <w:rPr>
          <w:rFonts w:eastAsia="Times New Roman" w:cs="Times New Roman"/>
          <w:sz w:val="22"/>
          <w:szCs w:val="22"/>
          <w:lang w:eastAsia="pl-PL"/>
        </w:rPr>
        <w:t xml:space="preserve">achunkowość jednostek sektora publicznego, ekonomia opodatkowania, analiza podatkowa, federalizm fiskalny, podatki i opłaty lokalne, system ACL. </w:t>
      </w:r>
      <w:r w:rsidRPr="00721CFC">
        <w:rPr>
          <w:rFonts w:cs="Times New Roman"/>
          <w:sz w:val="22"/>
          <w:szCs w:val="22"/>
        </w:rPr>
        <w:t>Szczegółowymi celami poszczególnych przedmiotów są:</w:t>
      </w:r>
    </w:p>
    <w:p w14:paraId="2FF8DB9E" w14:textId="692B5981" w:rsidR="008533B9" w:rsidRPr="00721CFC" w:rsidRDefault="008533B9" w:rsidP="008533B9">
      <w:pPr>
        <w:pStyle w:val="Akapitzlist"/>
        <w:numPr>
          <w:ilvl w:val="0"/>
          <w:numId w:val="12"/>
        </w:numPr>
        <w:spacing w:after="0"/>
        <w:jc w:val="both"/>
        <w:rPr>
          <w:rStyle w:val="wrtext"/>
          <w:rFonts w:eastAsia="Times New Roman" w:cs="Times New Roman"/>
          <w:sz w:val="22"/>
          <w:szCs w:val="22"/>
          <w:lang w:eastAsia="pl-PL"/>
        </w:rPr>
      </w:pPr>
      <w:r w:rsidRPr="00721CFC">
        <w:rPr>
          <w:rFonts w:eastAsia="Times New Roman" w:cs="Times New Roman"/>
          <w:sz w:val="22"/>
          <w:szCs w:val="22"/>
          <w:lang w:eastAsia="pl-PL"/>
        </w:rPr>
        <w:t xml:space="preserve">Prawo gospodarcze publiczne – </w:t>
      </w:r>
      <w:r w:rsidRPr="00721CFC">
        <w:rPr>
          <w:rStyle w:val="wrtext"/>
          <w:rFonts w:cs="Times New Roman"/>
          <w:sz w:val="22"/>
          <w:szCs w:val="22"/>
        </w:rPr>
        <w:t>przekazanie wiedzy na temat instytucji prawnych z zakresu publicznego prawa gospodarczego, ze szczególnym uwzględnieniem pojęcia, zasad i źródeł tego prawa, przedsiębiorców jako biernych podmiotów publicznego prawa gospodarczego, podmiotów czynnych publicznego prawa gospodarczego, działalności gospodarczej (w tym zasad jej legalizacji).</w:t>
      </w:r>
    </w:p>
    <w:p w14:paraId="790DF86A"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Prawo samorządu terytorialnego </w:t>
      </w:r>
      <w:r w:rsidRPr="00721CFC">
        <w:rPr>
          <w:rFonts w:cs="Times New Roman"/>
          <w:sz w:val="22"/>
          <w:szCs w:val="22"/>
        </w:rPr>
        <w:t>–</w:t>
      </w:r>
      <w:r w:rsidRPr="00721CFC">
        <w:rPr>
          <w:rFonts w:eastAsia="Times New Roman" w:cs="Times New Roman"/>
          <w:sz w:val="22"/>
          <w:szCs w:val="22"/>
          <w:lang w:eastAsia="pl-PL"/>
        </w:rPr>
        <w:t xml:space="preserve"> </w:t>
      </w:r>
      <w:r w:rsidRPr="00721CFC">
        <w:rPr>
          <w:rFonts w:cs="Times New Roman"/>
          <w:sz w:val="22"/>
          <w:szCs w:val="22"/>
        </w:rPr>
        <w:t xml:space="preserve">przedstawienie regulacji prawnych dotyczących Samorządu Terytorialnego w Polsce, zarówno w znaczeniu autonomii funkcjonowania jak i decentralizacji administracji. </w:t>
      </w:r>
      <w:r w:rsidRPr="00721CFC">
        <w:rPr>
          <w:rFonts w:eastAsia="Times New Roman" w:cs="Times New Roman"/>
          <w:sz w:val="22"/>
          <w:szCs w:val="22"/>
          <w:lang w:eastAsia="pl-PL"/>
        </w:rPr>
        <w:t>Przedstawienie szczegółowych rozwiązań prawnych dotyczących funkcjonowania organów stanowiących, organów wykonawczych oraz struktury organizacyjnej gminy, powiatu i województwa. Zaznajomienie z zadaniami realizowanymi przez jednostki samorządu terytorialnego oraz formami ich realizacji.</w:t>
      </w:r>
    </w:p>
    <w:p w14:paraId="27FFE74E"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Prawo finansowe JST – zapoznanie studentów z teoretyczną i praktyczną </w:t>
      </w:r>
      <w:r w:rsidRPr="00721CFC">
        <w:rPr>
          <w:rStyle w:val="wrtext"/>
          <w:rFonts w:cs="Times New Roman"/>
          <w:sz w:val="22"/>
          <w:szCs w:val="22"/>
        </w:rPr>
        <w:t>wiedzą z zakresu funkcjonowania budżetu JST.</w:t>
      </w:r>
    </w:p>
    <w:p w14:paraId="1F596B49" w14:textId="77777777" w:rsidR="008533B9" w:rsidRPr="00721CFC" w:rsidRDefault="008533B9" w:rsidP="008533B9">
      <w:pPr>
        <w:pStyle w:val="Akapitzlist"/>
        <w:numPr>
          <w:ilvl w:val="0"/>
          <w:numId w:val="12"/>
        </w:numPr>
        <w:spacing w:after="0"/>
        <w:jc w:val="both"/>
        <w:rPr>
          <w:rFonts w:eastAsia="Times New Roman" w:cs="Times New Roman"/>
          <w:sz w:val="22"/>
          <w:szCs w:val="22"/>
        </w:rPr>
      </w:pPr>
      <w:r w:rsidRPr="00721CFC">
        <w:rPr>
          <w:rFonts w:eastAsia="Times New Roman" w:cs="Times New Roman"/>
          <w:sz w:val="22"/>
          <w:szCs w:val="22"/>
          <w:lang w:eastAsia="pl-PL"/>
        </w:rPr>
        <w:t>Budżetowanie zadaniowe – c</w:t>
      </w:r>
      <w:r w:rsidRPr="00721CFC">
        <w:rPr>
          <w:rStyle w:val="wrtext"/>
          <w:rFonts w:cs="Times New Roman"/>
          <w:sz w:val="22"/>
          <w:szCs w:val="22"/>
        </w:rPr>
        <w:t>elem przedmiotu jest szczegółowa analiza budżetu zadaniowego jako instrumentu poprawy efektywności i skuteczności wydatkowania środków publicznych. Przedmiotem wykładu są zarówno teoretyczne jak i praktyczne zagadnienia stosowania tego instrumentu zarówno w Polsce jak i wybranych państwach.</w:t>
      </w:r>
    </w:p>
    <w:p w14:paraId="4475A217"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Prawo celne – c</w:t>
      </w:r>
      <w:r w:rsidRPr="00721CFC">
        <w:rPr>
          <w:rFonts w:eastAsia="Times New Roman" w:cs="Times New Roman"/>
          <w:sz w:val="22"/>
          <w:szCs w:val="22"/>
        </w:rPr>
        <w:t>elem zajęć jest przedstawienie w usystematyzowany sposób problematyki prawa celnego. Studenci zapoznają się nie tylko z regulacjami prawnymi, ale także z aktualnymi problemami jego stosowania. W trakcie zajęć słuchacze nauczą się rozumienia i posługiwania się siatką pojęciową prawa celnego oraz stosowania przepisów normujących przedmiotowe zagadnienia w praktyce.</w:t>
      </w:r>
    </w:p>
    <w:p w14:paraId="6FD82CA3"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Prawo walutowe i dewizowe – zapoznanie studentów z zagadnieniami </w:t>
      </w:r>
      <w:r w:rsidRPr="00721CFC">
        <w:rPr>
          <w:rStyle w:val="wrtext"/>
          <w:rFonts w:cs="Times New Roman"/>
          <w:sz w:val="22"/>
          <w:szCs w:val="22"/>
        </w:rPr>
        <w:t>szeroko pojętego ustroju pieniężnego państwa. Obejmą one dwa obszary – system walutowy oraz system dewizowy. Tak więc głównym celem przedmiotu będzie zapoznanie studentów z wieloma aspektami funkcjonowania waluty oraz prowadzania działalności dewizowej, w tym również przepisów regulujących funkcjonowanie systemu walutowego i dewizowego.</w:t>
      </w:r>
    </w:p>
    <w:p w14:paraId="533552B7"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Kontrola finansowa i audyt wewnętrzny – </w:t>
      </w:r>
      <w:r w:rsidRPr="00721CFC">
        <w:rPr>
          <w:rFonts w:eastAsia="Times New Roman" w:cs="Times New Roman"/>
          <w:sz w:val="22"/>
          <w:szCs w:val="22"/>
        </w:rPr>
        <w:t xml:space="preserve">celem zajęć jest przedstawienie w usystematyzowany sposób problematyki kontroli finansowej i jej rodzajów, w tym zakresu podmiotowego i </w:t>
      </w:r>
      <w:r w:rsidRPr="00721CFC">
        <w:rPr>
          <w:rFonts w:eastAsia="Times New Roman" w:cs="Times New Roman"/>
          <w:sz w:val="22"/>
          <w:szCs w:val="22"/>
        </w:rPr>
        <w:lastRenderedPageBreak/>
        <w:t>przedmiotowego, kryteriów, przebiegu i szczególnej roli we współczesnym państwie. Studenci zapoznają się nie tylko z regulacjami prawnymi dotyczącymi poszczególnych rodzajów kontroli finansowej, ale także z aktualnymi problemami funkcjonowania systemu kontroli, w świetle obowiązujących norm prawnych determinujących jego kształt i praktyki, jaka wykształciła się na ich gruncie. W trakcie zajęć studenci nauczą się rozumienia i posługiwania się siatką pojęciową kontroli finansowej oraz stosowania przepisów normujących przedmiotowe zagadnienia w praktyce.</w:t>
      </w:r>
    </w:p>
    <w:p w14:paraId="3FB306BB" w14:textId="35B8E1A5"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Zamówienia publiczne – </w:t>
      </w:r>
      <w:r w:rsidRPr="00721CFC">
        <w:rPr>
          <w:rStyle w:val="wrtext"/>
          <w:rFonts w:cs="Times New Roman"/>
          <w:sz w:val="22"/>
          <w:szCs w:val="22"/>
        </w:rPr>
        <w:t>założeniem przedmiotu jest</w:t>
      </w:r>
      <w:r w:rsidR="00701990" w:rsidRPr="00721CFC">
        <w:rPr>
          <w:rStyle w:val="wrtext"/>
          <w:rFonts w:cs="Times New Roman"/>
          <w:sz w:val="22"/>
          <w:szCs w:val="22"/>
        </w:rPr>
        <w:t>,</w:t>
      </w:r>
      <w:r w:rsidRPr="00721CFC">
        <w:rPr>
          <w:rStyle w:val="wrtext"/>
          <w:rFonts w:cs="Times New Roman"/>
          <w:sz w:val="22"/>
          <w:szCs w:val="22"/>
        </w:rPr>
        <w:t xml:space="preserve"> w sposób uproszczony, przedstawienie funkcjonowania w polskim systemie prawnym procedur zamówień publicznych ze szczególnym uwzględnieniem procedur przetargowych. Studenci mają poznać zasady przeprowadzania zamówień publicznych, procedury oraz konsekwencje ich niezastosowania.</w:t>
      </w:r>
    </w:p>
    <w:p w14:paraId="5215FC04"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Zarządzanie zadłużeniem publicznym – </w:t>
      </w:r>
      <w:r w:rsidRPr="00721CFC">
        <w:rPr>
          <w:rStyle w:val="wrtext"/>
          <w:rFonts w:cs="Times New Roman"/>
          <w:sz w:val="22"/>
          <w:szCs w:val="22"/>
        </w:rPr>
        <w:t>głównym celem zajęć jest gruntowne zapoznanie studentów z szeroko pojętą problematyką zarządzania długiem publicznym. Ze względu na jej złożoność podczas początkowych wykładów przedmiotu przeanalizowane zostaną zagadnienia o charakterze definicyjnym. Posłużą one jako wprowadzenie do kolejnych zagadnień szczegółowych. Ze względu na złożoną – wieloaspektową problematykę jaką jest dług publiczny, podczas zajęć podjęte zostaną jego aspekty ekonomiczne, prawne, społeczne i polityczne. Ponadto uwzględniony zostanie problem ograniczania oraz zarządzania zadłużeniem publicznym w prawie UE.</w:t>
      </w:r>
    </w:p>
    <w:p w14:paraId="3071F541"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Ekonomia podmiotów sektora publicznego – </w:t>
      </w:r>
      <w:r w:rsidRPr="00721CFC">
        <w:rPr>
          <w:rFonts w:eastAsia="Times New Roman" w:cs="Times New Roman"/>
          <w:sz w:val="22"/>
          <w:szCs w:val="22"/>
        </w:rPr>
        <w:t xml:space="preserve">założeniem przedmiotu jest zapoznanie studentów z teoretycznymi i praktycznymi aspektami funkcjonowania podmiotów sektora publicznego we współczesnej gospodarce. Celem przedmiotu jest </w:t>
      </w:r>
      <w:r w:rsidRPr="00721CFC">
        <w:rPr>
          <w:rFonts w:cs="Times New Roman"/>
          <w:bCs/>
          <w:spacing w:val="-1"/>
          <w:sz w:val="22"/>
          <w:szCs w:val="22"/>
        </w:rPr>
        <w:t>przedstawienie roli podmiotów publicznych we współczesnej gospodarce, zasad ich funkcjonowania i finansowania, ukazanie zróżnicowania podmiotów sektora publicznego, określenie roli ryzyka w działalności podmiotów sektora publicznego, zapoznanie z istotą i rolą kontroli zarządczej w jednostkach sektora publicznego, zdobycie umiejętności analizy efektywności projektów publicznych.</w:t>
      </w:r>
    </w:p>
    <w:p w14:paraId="1EDA8340"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Rachunkowość jednostek sektora publicznego – celem jest przedstawienie</w:t>
      </w:r>
      <w:r w:rsidRPr="00721CFC">
        <w:rPr>
          <w:rFonts w:cs="Times New Roman"/>
          <w:bCs/>
          <w:spacing w:val="-1"/>
          <w:sz w:val="22"/>
          <w:szCs w:val="22"/>
        </w:rPr>
        <w:t xml:space="preserve"> reguł funkcjonowania rachunkowości finansowej w sektorze publicznym, zapoznanie studentów z pojęciami i aktualnymi przepisami w zakresie rachunkowości jednostek sektora finansów publicznych (JSFP), zapoznanie z merytorycznymi i prawnymi zasadami rachunkowości budżetowej, omówienie zakresu podmiotowego, jak i przedmiotowego rachunkowości jednostek sektora finansów publicznych (JSFP), przedstawienie wybranych problemów rachunkowości budżetowej,  wyjaśnienie roli zasady kasowej i memoriałowej przy ewidencjonowaniu operacji gospodarczych w organach budżetu, jednostkach budżetowych i pozostałych jednostkach.</w:t>
      </w:r>
    </w:p>
    <w:p w14:paraId="3FE9F069"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Ekonomia opodatkowania – </w:t>
      </w:r>
      <w:r w:rsidRPr="00721CFC">
        <w:rPr>
          <w:rFonts w:cs="Times New Roman"/>
          <w:sz w:val="22"/>
          <w:szCs w:val="22"/>
        </w:rPr>
        <w:t>celem przedmiotu jest przekazanie studentom teoretycznej i praktycznej wiedzy z zakresu ekonomii opodatkowania. Studenci zapoznają się z zależnościami występującymi pomiędzy elementami prawnej konstrukcji podatku, a założeniami polityki podatkowej. Analizie poddane zostaną także określone skutki tych konstrukcji w zmianie zachowań podatników. Studenci nabędą umiejętność oceny różnorodnych propozycji w zakresie reform podatkowych i zidentyfikowania skutków proponowanych zmian.</w:t>
      </w:r>
    </w:p>
    <w:p w14:paraId="0CB8D4E6"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Analiza podatkowa – </w:t>
      </w:r>
      <w:r w:rsidRPr="00721CFC">
        <w:rPr>
          <w:rFonts w:cs="Times New Roman"/>
          <w:bCs/>
          <w:spacing w:val="-1"/>
          <w:sz w:val="22"/>
          <w:szCs w:val="22"/>
        </w:rPr>
        <w:t>celem zajęć jest przekazanie studentom wiedzy na temat istoty i sposobu przeprowadzania analizy podatkowej. Celem przedmiotu jest także wyrobienie w studentach umiejętności holistycznego podejścia do analizy wybranych stanów faktycznych z fiskalnego punktu widzenia. Podczas zajęć studenci zapoznają się z elementami konstrukcyjnymi wybranych obciążeń podatkowych.</w:t>
      </w:r>
    </w:p>
    <w:p w14:paraId="29CC2C7C"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Federalizm fiskalny – </w:t>
      </w:r>
      <w:r w:rsidRPr="00721CFC">
        <w:rPr>
          <w:rFonts w:eastAsia="Times New Roman" w:cs="Times New Roman"/>
          <w:sz w:val="22"/>
          <w:szCs w:val="22"/>
        </w:rPr>
        <w:t xml:space="preserve">celem zajęć jest zapoznanie studentów z koncepcją teoretyczną federalizmu fiskalnego jako ideą wielopoziomowych finansów publicznych, przede wszystkim </w:t>
      </w:r>
      <w:r w:rsidRPr="00721CFC">
        <w:rPr>
          <w:rFonts w:eastAsia="Times New Roman" w:cs="Times New Roman"/>
          <w:sz w:val="22"/>
          <w:szCs w:val="22"/>
        </w:rPr>
        <w:lastRenderedPageBreak/>
        <w:t xml:space="preserve">w kontekście decentralizacji fiskalnej i związanych z tym skutków dla systemu finansów samorządowych oraz zróżnicowanej pozycji ekonomicznej podsektora samorządowego w gospodarkach poszczególnych państw. Celem wykładu jest również konfrontacja kluczowych postulatów teoretycznych federalizmu fiskalnego z praktyką gospodarczą odnoszącą się do specyfiki finansów </w:t>
      </w:r>
      <w:r w:rsidRPr="00721CFC">
        <w:rPr>
          <w:rFonts w:eastAsia="Times New Roman" w:cs="Times New Roman"/>
          <w:i/>
          <w:sz w:val="22"/>
          <w:szCs w:val="22"/>
        </w:rPr>
        <w:t>podsektorów subnational government</w:t>
      </w:r>
      <w:r w:rsidRPr="00721CFC">
        <w:rPr>
          <w:rFonts w:eastAsia="Times New Roman" w:cs="Times New Roman"/>
          <w:sz w:val="22"/>
          <w:szCs w:val="22"/>
        </w:rPr>
        <w:t xml:space="preserve"> w państwach OECD, w tym również w Polsce.</w:t>
      </w:r>
    </w:p>
    <w:p w14:paraId="18D35BFA"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Podatki i opłaty lokalne – </w:t>
      </w:r>
      <w:r w:rsidRPr="00721CFC">
        <w:rPr>
          <w:rFonts w:eastAsia="Times New Roman" w:cs="Times New Roman"/>
          <w:sz w:val="22"/>
          <w:szCs w:val="22"/>
        </w:rPr>
        <w:t>celem zajęć jest zapoznanie studentów z systemem podatków i opłat lokalnych jako źródłem dochodów własnych jednostek samorządu terytorialnego w Polsce. Studenci zostaną zapoznani nie tylko z konstrukcją formalno-prawną poszczególnych podatków i opłat lokalnych, ale także ich znaczeniem fiskalnym i możliwościami stosowania preferencji podatkowych w celu realizacji funkcji pozafiskalnych.</w:t>
      </w:r>
    </w:p>
    <w:p w14:paraId="7F7C51DE"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System ACL – c</w:t>
      </w:r>
      <w:r w:rsidRPr="00721CFC">
        <w:rPr>
          <w:rFonts w:cs="Times New Roman"/>
          <w:bCs/>
          <w:spacing w:val="-1"/>
          <w:sz w:val="22"/>
          <w:szCs w:val="22"/>
        </w:rPr>
        <w:t>elem kształcenia w zakresie przedmiotu „System ACL” jest zdobycie wiedzy oraz umiejętności i kompetencji w zakresie wykorzystania narzędzi ACL w obszarze kontroli i audytu, w szczególności w podmiotach sektora publicznego. Podczas zajęć studenci zapoznają się z diagnozowaniem różnych przypadków, zaistnienie których powinno być uznane przez audytora za stan niepożądany. Rozważane są różne aspekty, które mają wpływ na subiektywność dokonywanej oceny danych, takich jak np.: rodzaj danych, profil działalności, przyjęte normy wewnętrzne obowiązujące w podmiocie. Odpowiednie zdiagnozowanie stanu wyjściowego oraz zrozumienie przez każdego studenta koncepcji, zasad oraz technik audytu ma na celu umożliwienie odniesienia rozwiązań zawartych w programie ACL na grunt każdego podmiotu działającego w sektorze publicznym.</w:t>
      </w:r>
    </w:p>
    <w:p w14:paraId="5F5DBFDC" w14:textId="77777777" w:rsidR="008533B9" w:rsidRPr="00721CFC" w:rsidRDefault="008533B9" w:rsidP="008533B9">
      <w:pPr>
        <w:pStyle w:val="Akapitzlist"/>
        <w:numPr>
          <w:ilvl w:val="0"/>
          <w:numId w:val="12"/>
        </w:numPr>
        <w:jc w:val="both"/>
        <w:rPr>
          <w:rFonts w:cs="Times New Roman"/>
          <w:sz w:val="22"/>
          <w:szCs w:val="22"/>
        </w:rPr>
      </w:pPr>
      <w:r w:rsidRPr="00721CFC">
        <w:rPr>
          <w:rFonts w:cs="Times New Roman"/>
          <w:sz w:val="22"/>
          <w:szCs w:val="22"/>
        </w:rPr>
        <w:t>Proseminarium – założeniem przedmiotu jest przygotowanie studenta do samodzielnego napisania pracy dyplomowej. Zrozumienie przez studenta pojęć i prawidłowości związanych z etyką pisania pracy dyplomowej. Ponadto nabycie umiejętności przez studenta w obszarze prowadzenia badań.</w:t>
      </w:r>
    </w:p>
    <w:p w14:paraId="2A9651D6"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Seminarium cz. I – </w:t>
      </w:r>
      <w:r w:rsidRPr="00721CFC">
        <w:rPr>
          <w:rStyle w:val="wrtext"/>
          <w:rFonts w:cs="Times New Roman"/>
          <w:sz w:val="22"/>
          <w:szCs w:val="22"/>
        </w:rPr>
        <w:t>założeniem jest zapoznanie studentów z podstawowymi zasadami przygotowania pracy naukowej, głównymi metodami badawczymi, sposobami gromadzenia materiałów i naukowym wnioskowaniem.</w:t>
      </w:r>
    </w:p>
    <w:p w14:paraId="63CE3C55" w14:textId="77777777" w:rsidR="008533B9" w:rsidRPr="00721CFC" w:rsidRDefault="008533B9" w:rsidP="008533B9">
      <w:pPr>
        <w:pStyle w:val="Akapitzlist"/>
        <w:numPr>
          <w:ilvl w:val="0"/>
          <w:numId w:val="12"/>
        </w:numPr>
        <w:spacing w:after="0"/>
        <w:jc w:val="both"/>
        <w:rPr>
          <w:rFonts w:eastAsia="Times New Roman" w:cs="Times New Roman"/>
          <w:sz w:val="22"/>
          <w:szCs w:val="22"/>
          <w:lang w:eastAsia="pl-PL"/>
        </w:rPr>
      </w:pPr>
      <w:r w:rsidRPr="00721CFC">
        <w:rPr>
          <w:rFonts w:eastAsia="Times New Roman" w:cs="Times New Roman"/>
          <w:sz w:val="22"/>
          <w:szCs w:val="22"/>
          <w:lang w:eastAsia="pl-PL"/>
        </w:rPr>
        <w:t xml:space="preserve">Seminarium cz. II – </w:t>
      </w:r>
      <w:r w:rsidRPr="00721CFC">
        <w:rPr>
          <w:rStyle w:val="wrtext"/>
          <w:rFonts w:cs="Times New Roman"/>
          <w:sz w:val="22"/>
          <w:szCs w:val="22"/>
        </w:rPr>
        <w:t>założeniem jest zapoznanie studentów z podstawowymi zasadami przygotowania pracy naukowej, głównymi metodami badawczymi, sposobami gromadzenia materiałów i naukowym wnioskowaniem.</w:t>
      </w:r>
    </w:p>
    <w:p w14:paraId="79ED6E8E" w14:textId="77777777" w:rsidR="008533B9" w:rsidRPr="00721CFC" w:rsidRDefault="008533B9" w:rsidP="008533B9">
      <w:pPr>
        <w:spacing w:after="0"/>
        <w:jc w:val="both"/>
        <w:rPr>
          <w:rFonts w:cs="Times New Roman"/>
          <w:b/>
          <w:i/>
          <w:sz w:val="22"/>
          <w:szCs w:val="22"/>
        </w:rPr>
      </w:pPr>
    </w:p>
    <w:p w14:paraId="24B72A16" w14:textId="77777777" w:rsidR="008533B9" w:rsidRPr="00721CFC" w:rsidRDefault="008533B9" w:rsidP="008533B9">
      <w:pPr>
        <w:spacing w:after="0"/>
        <w:jc w:val="both"/>
        <w:rPr>
          <w:rFonts w:cs="Times New Roman"/>
          <w:b/>
          <w:i/>
          <w:sz w:val="22"/>
          <w:szCs w:val="22"/>
        </w:rPr>
      </w:pPr>
      <w:r w:rsidRPr="00721CFC">
        <w:rPr>
          <w:rFonts w:cs="Times New Roman"/>
          <w:b/>
          <w:i/>
          <w:sz w:val="22"/>
          <w:szCs w:val="22"/>
        </w:rPr>
        <w:t>Grupa Zajęć_ 5 PRAKTYKI ZAWODOWE</w:t>
      </w:r>
    </w:p>
    <w:p w14:paraId="21D64212"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Symbole efektów uczenia się:</w:t>
      </w:r>
    </w:p>
    <w:p w14:paraId="33B1693B" w14:textId="77777777" w:rsidR="008533B9" w:rsidRPr="00721CFC" w:rsidRDefault="008533B9" w:rsidP="008533B9">
      <w:pPr>
        <w:spacing w:after="0"/>
        <w:jc w:val="both"/>
        <w:rPr>
          <w:rFonts w:cs="Times New Roman"/>
          <w:sz w:val="22"/>
          <w:szCs w:val="22"/>
        </w:rPr>
      </w:pPr>
      <w:r w:rsidRPr="00721CFC">
        <w:rPr>
          <w:rFonts w:cs="Times New Roman"/>
          <w:sz w:val="22"/>
          <w:szCs w:val="22"/>
        </w:rPr>
        <w:t>KP6_WK2, KP6_UW5, KP6_UU1, KP6_KK2, KP6_KO2, KP6_KR1</w:t>
      </w:r>
    </w:p>
    <w:p w14:paraId="381EDB38" w14:textId="77777777" w:rsidR="008533B9" w:rsidRPr="00721CFC" w:rsidRDefault="008533B9" w:rsidP="008533B9">
      <w:pPr>
        <w:spacing w:after="0"/>
        <w:jc w:val="both"/>
        <w:rPr>
          <w:rFonts w:cs="Times New Roman"/>
          <w:i/>
          <w:color w:val="000000" w:themeColor="text1"/>
          <w:sz w:val="22"/>
          <w:szCs w:val="22"/>
        </w:rPr>
      </w:pPr>
      <w:r w:rsidRPr="00721CFC">
        <w:rPr>
          <w:rFonts w:cs="Times New Roman"/>
          <w:i/>
          <w:color w:val="000000" w:themeColor="text1"/>
          <w:sz w:val="22"/>
          <w:szCs w:val="22"/>
        </w:rPr>
        <w:t>Treści programowe zapewniające uzyskanie efektów uczenia się przypisanych do zajęć lub grup zajęć:</w:t>
      </w:r>
    </w:p>
    <w:p w14:paraId="12CCC492" w14:textId="77777777" w:rsidR="008533B9" w:rsidRPr="00721CFC" w:rsidRDefault="008533B9" w:rsidP="008533B9">
      <w:pPr>
        <w:autoSpaceDE w:val="0"/>
        <w:autoSpaceDN w:val="0"/>
        <w:adjustRightInd w:val="0"/>
        <w:jc w:val="both"/>
        <w:rPr>
          <w:rFonts w:cs="Times New Roman"/>
          <w:sz w:val="22"/>
          <w:szCs w:val="22"/>
        </w:rPr>
      </w:pPr>
      <w:r w:rsidRPr="00721CFC">
        <w:rPr>
          <w:rFonts w:cs="Times New Roman"/>
          <w:sz w:val="22"/>
          <w:szCs w:val="22"/>
        </w:rPr>
        <w:t xml:space="preserve">Celem praktyki zawodowej jest opanowanie umiejętności zastosowania posiadanej wiedzy teoretycznej w rozwiązywaniu konkretnych problemów praktycznych, nawiązywanie bezpośrednich kontaktów </w:t>
      </w:r>
      <w:r w:rsidRPr="00721CFC">
        <w:rPr>
          <w:rFonts w:cs="Times New Roman"/>
          <w:sz w:val="22"/>
          <w:szCs w:val="22"/>
        </w:rPr>
        <w:br/>
        <w:t xml:space="preserve">z potencjalnymi pracodawcami, poznanie sposobu funkcjonowania różnego rodzaju organizacji gospodarczych i społecznych oraz wykształcenie umiejętności identyfikowania pojawiających się problemów. Zadaniem praktyki zawodowej jest stworzenie warunków do pogłębiania wiedzy uzyskanej podczas zajęć i konfrontowania jej z praktyką, umożliwienie bezpośredniego pozyskiwania informacji, kształtowania umiejętności i zdobywania doświadczenia, które posłużą osiągnięciu kompetencji absolwenta danego kierunku studiów. Głównym zadaniem studentów, w ramach praktyki, powinno być jak najlepsze wieloaspektowe poznanie funkcjonowania organizacji (przedsiębiorstw, instytucji) </w:t>
      </w:r>
      <w:r w:rsidRPr="00721CFC">
        <w:rPr>
          <w:rFonts w:cs="Times New Roman"/>
          <w:sz w:val="22"/>
          <w:szCs w:val="22"/>
        </w:rPr>
        <w:br/>
        <w:t>w aspekcie prawnym, jak i ekonomicznym.</w:t>
      </w:r>
    </w:p>
    <w:p w14:paraId="549DC49E" w14:textId="77777777" w:rsidR="008533B9" w:rsidRPr="00721CFC" w:rsidRDefault="008533B9" w:rsidP="008533B9">
      <w:pPr>
        <w:pStyle w:val="Akapitzlist"/>
        <w:ind w:left="0"/>
        <w:jc w:val="both"/>
        <w:rPr>
          <w:rFonts w:cs="Times New Roman"/>
          <w:b/>
          <w:sz w:val="22"/>
          <w:szCs w:val="22"/>
        </w:rPr>
      </w:pPr>
      <w:r w:rsidRPr="00721CFC">
        <w:rPr>
          <w:rFonts w:cs="Times New Roman"/>
          <w:b/>
          <w:sz w:val="22"/>
          <w:szCs w:val="22"/>
        </w:rPr>
        <w:lastRenderedPageBreak/>
        <w:t>Wymiar (w tygodniach oraz godzinach), zasady i formę odbywania praktyk zawodowych oraz liczbę punktów ECTS, jaką student musi uzyskać w ramach tych praktyk</w:t>
      </w:r>
    </w:p>
    <w:p w14:paraId="438CC85A" w14:textId="3BF96D8F" w:rsidR="008533B9" w:rsidRPr="00721CFC" w:rsidRDefault="008533B9" w:rsidP="008533B9">
      <w:pPr>
        <w:pStyle w:val="paragraph"/>
        <w:spacing w:before="0" w:beforeAutospacing="0" w:after="200" w:afterAutospacing="0" w:line="276" w:lineRule="auto"/>
        <w:jc w:val="both"/>
        <w:textAlignment w:val="baseline"/>
        <w:rPr>
          <w:sz w:val="22"/>
          <w:szCs w:val="22"/>
        </w:rPr>
      </w:pPr>
      <w:r w:rsidRPr="00721CFC">
        <w:rPr>
          <w:rFonts w:eastAsiaTheme="minorHAnsi"/>
          <w:sz w:val="22"/>
          <w:szCs w:val="22"/>
          <w:lang w:eastAsia="en-US"/>
        </w:rPr>
        <w:t>Studenci odbywają obowiązkowe praktyki zawodowe w czasie trwania studiów (II rok) w wymiarze 4 tygodni (120 godzin).</w:t>
      </w:r>
      <w:r w:rsidR="00FB01B4" w:rsidRPr="00721CFC">
        <w:rPr>
          <w:rFonts w:eastAsiaTheme="minorHAnsi"/>
          <w:sz w:val="22"/>
          <w:szCs w:val="22"/>
          <w:lang w:eastAsia="en-US"/>
        </w:rPr>
        <w:t xml:space="preserve"> </w:t>
      </w:r>
      <w:r w:rsidRPr="00721CFC">
        <w:rPr>
          <w:sz w:val="22"/>
          <w:szCs w:val="22"/>
        </w:rPr>
        <w:t>Praktyki zawodowe odbywają się w podmiotach prowadzących działalność związaną z kierunkiem studiów i wybraną specjalizacją, tj. w przedsiębiorstwach lub instytucjach sektora publicznego. Dobór miejsca praktyk oraz kontrola ich przebiegu odbywa się pod nadzorem opiekunów praktyk powoływanych przez Dziekana. Dysponują oni wykazem instytucji, w których możliwe jest odbywanie praktyk studenckich. Opiekunowie praktyk odpowiadają również za organizację i prowadzenie cyklicznych spotkań ze studentami, przedstawienie zasad realizacji praktyk, przekazanie niezbędnych dokumentów oraz rozliczanie praktyk. </w:t>
      </w:r>
    </w:p>
    <w:p w14:paraId="0AEEEE34" w14:textId="77777777" w:rsidR="008533B9" w:rsidRPr="00721CFC" w:rsidRDefault="008533B9" w:rsidP="008533B9">
      <w:pPr>
        <w:jc w:val="both"/>
        <w:rPr>
          <w:rFonts w:cs="Times New Roman"/>
          <w:sz w:val="22"/>
          <w:szCs w:val="22"/>
        </w:rPr>
      </w:pPr>
      <w:r w:rsidRPr="00721CFC">
        <w:rPr>
          <w:rFonts w:cs="Times New Roman"/>
          <w:sz w:val="22"/>
          <w:szCs w:val="22"/>
        </w:rPr>
        <w:t xml:space="preserve">Zaliczenie praktyk zawodowych odbywa się na podstawie dziennika praktyk oraz pisemnego raportu </w:t>
      </w:r>
      <w:r w:rsidRPr="00721CFC">
        <w:rPr>
          <w:rFonts w:cs="Times New Roman"/>
          <w:sz w:val="22"/>
          <w:szCs w:val="22"/>
        </w:rPr>
        <w:br/>
        <w:t>z praktyk. Ocena praktyki dokonywana jest podczas spotkania z opiekunem praktyki zawodowej po jej realizacji. Formalnym zaliczeniem praktyki jest dokonanie wpisu w dzienniku praktyk i protokole USOS. Wpisy dokonywane są przez opiekunów praktyk zawodowych.</w:t>
      </w:r>
    </w:p>
    <w:p w14:paraId="0B34FBA3" w14:textId="77777777" w:rsidR="008533B9" w:rsidRPr="00721CFC" w:rsidRDefault="008533B9" w:rsidP="008533B9">
      <w:pPr>
        <w:pStyle w:val="paragraph"/>
        <w:spacing w:before="0" w:beforeAutospacing="0" w:after="200" w:afterAutospacing="0" w:line="276" w:lineRule="auto"/>
        <w:jc w:val="both"/>
        <w:textAlignment w:val="baseline"/>
        <w:rPr>
          <w:rFonts w:eastAsiaTheme="minorHAnsi"/>
          <w:sz w:val="22"/>
          <w:szCs w:val="22"/>
          <w:lang w:eastAsia="en-US"/>
        </w:rPr>
      </w:pPr>
      <w:r w:rsidRPr="00721CFC">
        <w:rPr>
          <w:rFonts w:eastAsiaTheme="minorHAnsi"/>
          <w:sz w:val="22"/>
          <w:szCs w:val="22"/>
          <w:lang w:eastAsia="en-US"/>
        </w:rPr>
        <w:t>Liczba punktów ECTS, jaką student musi uzyskać w ramach praktyki zawodowej, wynosi 7 ECTS. </w:t>
      </w:r>
    </w:p>
    <w:p w14:paraId="0AA65F47" w14:textId="77777777" w:rsidR="008533B9" w:rsidRPr="00721CFC" w:rsidRDefault="008533B9" w:rsidP="008533B9">
      <w:pPr>
        <w:autoSpaceDE w:val="0"/>
        <w:autoSpaceDN w:val="0"/>
        <w:adjustRightInd w:val="0"/>
        <w:spacing w:before="200"/>
        <w:jc w:val="both"/>
        <w:rPr>
          <w:rFonts w:cs="Times New Roman"/>
          <w:b/>
          <w:sz w:val="22"/>
          <w:szCs w:val="22"/>
        </w:rPr>
      </w:pPr>
    </w:p>
    <w:p w14:paraId="2BA1F013" w14:textId="77777777" w:rsidR="008533B9" w:rsidRPr="00721CFC" w:rsidRDefault="008533B9" w:rsidP="008533B9">
      <w:pPr>
        <w:autoSpaceDE w:val="0"/>
        <w:autoSpaceDN w:val="0"/>
        <w:adjustRightInd w:val="0"/>
        <w:spacing w:before="200"/>
        <w:jc w:val="both"/>
        <w:rPr>
          <w:rFonts w:cs="Times New Roman"/>
          <w:b/>
          <w:bCs/>
          <w:sz w:val="22"/>
          <w:szCs w:val="22"/>
        </w:rPr>
      </w:pPr>
      <w:r w:rsidRPr="00721CFC">
        <w:rPr>
          <w:rFonts w:cs="Times New Roman"/>
          <w:b/>
          <w:sz w:val="22"/>
          <w:szCs w:val="22"/>
        </w:rPr>
        <w:t>Sposoby weryfikacji i oceny efektów uczenia się osiągniętych przez studenta w trakcie całego</w:t>
      </w:r>
      <w:r w:rsidRPr="00721CFC">
        <w:rPr>
          <w:rFonts w:cs="Times New Roman"/>
          <w:b/>
          <w:bCs/>
          <w:sz w:val="22"/>
          <w:szCs w:val="22"/>
        </w:rPr>
        <w:t xml:space="preserve"> cyklu kształcenia:</w:t>
      </w:r>
    </w:p>
    <w:tbl>
      <w:tblPr>
        <w:tblpPr w:leftFromText="141" w:rightFromText="141" w:vertAnchor="text" w:tblpY="1"/>
        <w:tblOverlap w:val="neve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9"/>
        <w:gridCol w:w="1459"/>
        <w:gridCol w:w="2692"/>
        <w:gridCol w:w="3681"/>
      </w:tblGrid>
      <w:tr w:rsidR="008533B9" w:rsidRPr="00721CFC" w14:paraId="4AA1C0A8" w14:textId="77777777" w:rsidTr="00EF42CE">
        <w:trPr>
          <w:trHeight w:val="517"/>
        </w:trPr>
        <w:tc>
          <w:tcPr>
            <w:tcW w:w="610" w:type="pct"/>
            <w:vMerge w:val="restart"/>
            <w:shd w:val="clear" w:color="auto" w:fill="auto"/>
            <w:noWrap/>
            <w:textDirection w:val="btLr"/>
            <w:vAlign w:val="center"/>
            <w:hideMark/>
          </w:tcPr>
          <w:p w14:paraId="7E83D51A" w14:textId="77777777" w:rsidR="008533B9" w:rsidRPr="00721CFC" w:rsidRDefault="008533B9" w:rsidP="00EF42CE">
            <w:pPr>
              <w:spacing w:line="240" w:lineRule="auto"/>
              <w:jc w:val="center"/>
              <w:rPr>
                <w:rFonts w:eastAsia="Times New Roman" w:cs="Times New Roman"/>
                <w:b/>
                <w:bCs/>
                <w:color w:val="000000"/>
                <w:sz w:val="20"/>
                <w:szCs w:val="20"/>
                <w:lang w:eastAsia="pl-PL"/>
              </w:rPr>
            </w:pPr>
            <w:r w:rsidRPr="00721CFC">
              <w:rPr>
                <w:rFonts w:eastAsia="Times New Roman" w:cs="Times New Roman"/>
                <w:b/>
                <w:bCs/>
                <w:color w:val="000000"/>
                <w:sz w:val="20"/>
                <w:szCs w:val="20"/>
                <w:lang w:eastAsia="pl-PL"/>
              </w:rPr>
              <w:t xml:space="preserve">Grupy zajęć </w:t>
            </w:r>
            <w:r w:rsidRPr="00721CFC">
              <w:rPr>
                <w:rFonts w:eastAsia="Times New Roman" w:cs="Times New Roman"/>
                <w:b/>
                <w:bCs/>
                <w:color w:val="000000"/>
                <w:sz w:val="20"/>
                <w:szCs w:val="20"/>
                <w:lang w:eastAsia="pl-PL"/>
              </w:rPr>
              <w:br/>
              <w:t>(grupa numer oraz nazwa grupy)</w:t>
            </w:r>
          </w:p>
        </w:tc>
        <w:tc>
          <w:tcPr>
            <w:tcW w:w="818" w:type="pct"/>
            <w:vMerge w:val="restart"/>
            <w:shd w:val="clear" w:color="auto" w:fill="auto"/>
            <w:vAlign w:val="center"/>
            <w:hideMark/>
          </w:tcPr>
          <w:p w14:paraId="22933C3C" w14:textId="77777777" w:rsidR="008533B9" w:rsidRPr="00721CFC" w:rsidRDefault="008533B9" w:rsidP="00EF42CE">
            <w:pPr>
              <w:spacing w:after="0" w:line="240" w:lineRule="auto"/>
              <w:jc w:val="center"/>
              <w:rPr>
                <w:rFonts w:eastAsia="Times New Roman" w:cs="Times New Roman"/>
                <w:b/>
                <w:bCs/>
                <w:i/>
                <w:iCs/>
                <w:color w:val="000000"/>
                <w:sz w:val="20"/>
                <w:szCs w:val="20"/>
                <w:lang w:eastAsia="pl-PL"/>
              </w:rPr>
            </w:pPr>
            <w:r w:rsidRPr="00721CFC">
              <w:rPr>
                <w:rFonts w:eastAsia="Times New Roman" w:cs="Times New Roman"/>
                <w:b/>
                <w:bCs/>
                <w:i/>
                <w:iCs/>
                <w:color w:val="000000"/>
                <w:sz w:val="20"/>
                <w:szCs w:val="20"/>
                <w:lang w:eastAsia="pl-PL"/>
              </w:rPr>
              <w:t xml:space="preserve">Efekty uczenia się </w:t>
            </w:r>
            <w:r w:rsidRPr="00721CFC">
              <w:rPr>
                <w:rFonts w:eastAsia="Times New Roman" w:cs="Times New Roman"/>
                <w:b/>
                <w:bCs/>
                <w:i/>
                <w:iCs/>
                <w:color w:val="000000"/>
                <w:sz w:val="20"/>
                <w:szCs w:val="20"/>
                <w:lang w:eastAsia="pl-PL"/>
              </w:rPr>
              <w:br/>
            </w:r>
            <w:r w:rsidRPr="00721CFC">
              <w:rPr>
                <w:rFonts w:eastAsia="Times New Roman" w:cs="Times New Roman"/>
                <w:b/>
                <w:bCs/>
                <w:i/>
                <w:iCs/>
                <w:color w:val="000000"/>
                <w:sz w:val="20"/>
                <w:szCs w:val="20"/>
                <w:lang w:eastAsia="pl-PL"/>
              </w:rPr>
              <w:br/>
            </w:r>
            <w:r w:rsidRPr="00721CFC">
              <w:rPr>
                <w:rFonts w:eastAsia="Times New Roman" w:cs="Times New Roman"/>
                <w:color w:val="000000"/>
                <w:sz w:val="20"/>
                <w:szCs w:val="20"/>
                <w:lang w:eastAsia="pl-PL"/>
              </w:rPr>
              <w:t>Wiedza</w:t>
            </w:r>
            <w:r w:rsidRPr="00721CFC">
              <w:rPr>
                <w:rFonts w:eastAsia="Times New Roman" w:cs="Times New Roman"/>
                <w:color w:val="000000"/>
                <w:sz w:val="20"/>
                <w:szCs w:val="20"/>
                <w:lang w:eastAsia="pl-PL"/>
              </w:rPr>
              <w:br/>
              <w:t>Umiejętności</w:t>
            </w:r>
            <w:r w:rsidRPr="00721CFC">
              <w:rPr>
                <w:rFonts w:eastAsia="Times New Roman" w:cs="Times New Roman"/>
                <w:color w:val="000000"/>
                <w:sz w:val="20"/>
                <w:szCs w:val="20"/>
                <w:lang w:eastAsia="pl-PL"/>
              </w:rPr>
              <w:br/>
              <w:t>Kompetencje społeczne</w:t>
            </w:r>
            <w:r w:rsidRPr="00721CFC">
              <w:rPr>
                <w:rFonts w:eastAsia="Times New Roman" w:cs="Times New Roman"/>
                <w:color w:val="000000"/>
                <w:sz w:val="20"/>
                <w:szCs w:val="20"/>
                <w:lang w:eastAsia="pl-PL"/>
              </w:rPr>
              <w:br/>
              <w:t>(symbole)</w:t>
            </w:r>
          </w:p>
        </w:tc>
        <w:tc>
          <w:tcPr>
            <w:tcW w:w="1509" w:type="pct"/>
            <w:vMerge w:val="restart"/>
            <w:shd w:val="clear" w:color="auto" w:fill="auto"/>
            <w:vAlign w:val="center"/>
            <w:hideMark/>
          </w:tcPr>
          <w:p w14:paraId="057A91F5" w14:textId="77777777" w:rsidR="008533B9" w:rsidRPr="00721CFC" w:rsidRDefault="008533B9" w:rsidP="00EF42CE">
            <w:pPr>
              <w:spacing w:line="240" w:lineRule="auto"/>
              <w:jc w:val="center"/>
              <w:rPr>
                <w:rFonts w:eastAsia="Times New Roman" w:cs="Times New Roman"/>
                <w:b/>
                <w:bCs/>
                <w:i/>
                <w:iCs/>
                <w:color w:val="000000"/>
                <w:sz w:val="20"/>
                <w:szCs w:val="20"/>
                <w:lang w:eastAsia="pl-PL"/>
              </w:rPr>
            </w:pPr>
            <w:r w:rsidRPr="00721CFC">
              <w:rPr>
                <w:rFonts w:eastAsia="Times New Roman" w:cs="Times New Roman"/>
                <w:b/>
                <w:bCs/>
                <w:i/>
                <w:iCs/>
                <w:color w:val="000000"/>
                <w:sz w:val="20"/>
                <w:szCs w:val="20"/>
                <w:lang w:eastAsia="pl-PL"/>
              </w:rPr>
              <w:t>Metody oceny efektów uczenia się</w:t>
            </w:r>
            <w:r w:rsidRPr="00721CFC">
              <w:rPr>
                <w:rFonts w:eastAsia="Times New Roman" w:cs="Times New Roman"/>
                <w:b/>
                <w:bCs/>
                <w:i/>
                <w:iCs/>
                <w:color w:val="000000"/>
                <w:sz w:val="20"/>
                <w:szCs w:val="20"/>
                <w:lang w:eastAsia="pl-PL"/>
              </w:rPr>
              <w:br/>
              <w:t>oraz sposoby weryfikacji</w:t>
            </w:r>
          </w:p>
        </w:tc>
        <w:tc>
          <w:tcPr>
            <w:tcW w:w="2063" w:type="pct"/>
            <w:vMerge w:val="restart"/>
            <w:shd w:val="clear" w:color="auto" w:fill="auto"/>
            <w:noWrap/>
            <w:vAlign w:val="center"/>
            <w:hideMark/>
          </w:tcPr>
          <w:p w14:paraId="4A3E1468" w14:textId="77777777" w:rsidR="008533B9" w:rsidRPr="00721CFC" w:rsidRDefault="008533B9" w:rsidP="00EF42CE">
            <w:pPr>
              <w:spacing w:line="240" w:lineRule="auto"/>
              <w:jc w:val="center"/>
              <w:rPr>
                <w:rFonts w:eastAsia="Times New Roman" w:cs="Times New Roman"/>
                <w:b/>
                <w:bCs/>
                <w:i/>
                <w:iCs/>
                <w:color w:val="000000"/>
                <w:sz w:val="20"/>
                <w:szCs w:val="20"/>
                <w:lang w:eastAsia="pl-PL"/>
              </w:rPr>
            </w:pPr>
            <w:r w:rsidRPr="00721CFC">
              <w:rPr>
                <w:rFonts w:eastAsia="Times New Roman" w:cs="Times New Roman"/>
                <w:b/>
                <w:bCs/>
                <w:i/>
                <w:iCs/>
                <w:color w:val="000000"/>
                <w:sz w:val="20"/>
                <w:szCs w:val="20"/>
                <w:lang w:eastAsia="pl-PL"/>
              </w:rPr>
              <w:t xml:space="preserve">Przedmioty </w:t>
            </w:r>
          </w:p>
        </w:tc>
      </w:tr>
      <w:tr w:rsidR="008533B9" w:rsidRPr="00721CFC" w14:paraId="5F8B7CEC" w14:textId="77777777" w:rsidTr="00EF42CE">
        <w:trPr>
          <w:trHeight w:val="1161"/>
        </w:trPr>
        <w:tc>
          <w:tcPr>
            <w:tcW w:w="610" w:type="pct"/>
            <w:vMerge/>
            <w:shd w:val="clear" w:color="auto" w:fill="auto"/>
            <w:vAlign w:val="center"/>
            <w:hideMark/>
          </w:tcPr>
          <w:p w14:paraId="3A68D5EE" w14:textId="77777777" w:rsidR="008533B9" w:rsidRPr="00721CFC" w:rsidRDefault="008533B9" w:rsidP="00EF42CE">
            <w:pPr>
              <w:spacing w:line="240" w:lineRule="auto"/>
              <w:rPr>
                <w:rFonts w:eastAsia="Times New Roman" w:cs="Times New Roman"/>
                <w:b/>
                <w:bCs/>
                <w:color w:val="000000"/>
                <w:sz w:val="20"/>
                <w:szCs w:val="20"/>
                <w:lang w:eastAsia="pl-PL"/>
              </w:rPr>
            </w:pPr>
          </w:p>
        </w:tc>
        <w:tc>
          <w:tcPr>
            <w:tcW w:w="818" w:type="pct"/>
            <w:vMerge/>
            <w:shd w:val="clear" w:color="auto" w:fill="auto"/>
            <w:vAlign w:val="center"/>
            <w:hideMark/>
          </w:tcPr>
          <w:p w14:paraId="62E3F0B0" w14:textId="77777777" w:rsidR="008533B9" w:rsidRPr="00721CFC" w:rsidRDefault="008533B9" w:rsidP="00EF42CE">
            <w:pPr>
              <w:spacing w:line="240" w:lineRule="auto"/>
              <w:rPr>
                <w:rFonts w:eastAsia="Times New Roman" w:cs="Times New Roman"/>
                <w:b/>
                <w:bCs/>
                <w:i/>
                <w:iCs/>
                <w:color w:val="000000"/>
                <w:sz w:val="20"/>
                <w:szCs w:val="20"/>
                <w:lang w:eastAsia="pl-PL"/>
              </w:rPr>
            </w:pPr>
          </w:p>
        </w:tc>
        <w:tc>
          <w:tcPr>
            <w:tcW w:w="1509" w:type="pct"/>
            <w:vMerge/>
            <w:shd w:val="clear" w:color="auto" w:fill="auto"/>
            <w:vAlign w:val="center"/>
            <w:hideMark/>
          </w:tcPr>
          <w:p w14:paraId="5D9578FC" w14:textId="77777777" w:rsidR="008533B9" w:rsidRPr="00721CFC" w:rsidRDefault="008533B9" w:rsidP="00EF42CE">
            <w:pPr>
              <w:spacing w:line="240" w:lineRule="auto"/>
              <w:rPr>
                <w:rFonts w:eastAsia="Times New Roman" w:cs="Times New Roman"/>
                <w:b/>
                <w:bCs/>
                <w:i/>
                <w:iCs/>
                <w:color w:val="000000"/>
                <w:sz w:val="20"/>
                <w:szCs w:val="20"/>
                <w:lang w:eastAsia="pl-PL"/>
              </w:rPr>
            </w:pPr>
          </w:p>
        </w:tc>
        <w:tc>
          <w:tcPr>
            <w:tcW w:w="2063" w:type="pct"/>
            <w:vMerge/>
            <w:shd w:val="clear" w:color="auto" w:fill="auto"/>
            <w:vAlign w:val="center"/>
            <w:hideMark/>
          </w:tcPr>
          <w:p w14:paraId="4A4F4EB6" w14:textId="77777777" w:rsidR="008533B9" w:rsidRPr="00721CFC" w:rsidRDefault="008533B9" w:rsidP="00EF42CE">
            <w:pPr>
              <w:spacing w:line="240" w:lineRule="auto"/>
              <w:rPr>
                <w:rFonts w:eastAsia="Times New Roman" w:cs="Times New Roman"/>
                <w:b/>
                <w:bCs/>
                <w:i/>
                <w:iCs/>
                <w:color w:val="000000"/>
                <w:sz w:val="20"/>
                <w:szCs w:val="20"/>
                <w:lang w:eastAsia="pl-PL"/>
              </w:rPr>
            </w:pPr>
          </w:p>
        </w:tc>
      </w:tr>
      <w:tr w:rsidR="008533B9" w:rsidRPr="00721CFC" w14:paraId="0B1B6B8A" w14:textId="77777777" w:rsidTr="00EF42CE">
        <w:trPr>
          <w:cantSplit/>
          <w:trHeight w:val="276"/>
        </w:trPr>
        <w:tc>
          <w:tcPr>
            <w:tcW w:w="610" w:type="pct"/>
            <w:vMerge w:val="restart"/>
            <w:shd w:val="clear" w:color="auto" w:fill="auto"/>
            <w:textDirection w:val="btLr"/>
            <w:vAlign w:val="center"/>
            <w:hideMark/>
          </w:tcPr>
          <w:p w14:paraId="05445DA7"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Grupa_1.1 Przedmioty kształcenia ogólnego</w:t>
            </w:r>
          </w:p>
        </w:tc>
        <w:tc>
          <w:tcPr>
            <w:tcW w:w="818" w:type="pct"/>
            <w:vMerge w:val="restart"/>
            <w:shd w:val="clear" w:color="auto" w:fill="auto"/>
            <w:vAlign w:val="center"/>
          </w:tcPr>
          <w:p w14:paraId="2AC98312" w14:textId="77777777" w:rsidR="008533B9" w:rsidRPr="00721CFC" w:rsidRDefault="008533B9" w:rsidP="00EF42CE">
            <w:pPr>
              <w:spacing w:after="0"/>
              <w:jc w:val="both"/>
              <w:rPr>
                <w:rFonts w:cs="Times New Roman"/>
                <w:sz w:val="20"/>
                <w:szCs w:val="20"/>
              </w:rPr>
            </w:pPr>
            <w:r w:rsidRPr="00721CFC">
              <w:rPr>
                <w:rFonts w:cs="Times New Roman"/>
                <w:sz w:val="20"/>
                <w:szCs w:val="20"/>
              </w:rPr>
              <w:t>KP6_WG7, KP6_WK3,</w:t>
            </w:r>
          </w:p>
          <w:p w14:paraId="0FB6143F" w14:textId="77777777" w:rsidR="008533B9" w:rsidRPr="00721CFC" w:rsidRDefault="008533B9" w:rsidP="00EF42CE">
            <w:pPr>
              <w:spacing w:after="0"/>
              <w:jc w:val="both"/>
              <w:rPr>
                <w:rFonts w:cs="Times New Roman"/>
                <w:sz w:val="20"/>
                <w:szCs w:val="20"/>
              </w:rPr>
            </w:pPr>
            <w:r w:rsidRPr="00721CFC">
              <w:rPr>
                <w:rFonts w:cs="Times New Roman"/>
                <w:sz w:val="20"/>
                <w:szCs w:val="20"/>
              </w:rPr>
              <w:t>KP6_UK1, KP6_UK2, KP6_UK3, KP6_UO1, KP6_UU1, KP6_KR1</w:t>
            </w:r>
          </w:p>
        </w:tc>
        <w:tc>
          <w:tcPr>
            <w:tcW w:w="1509" w:type="pct"/>
            <w:vMerge w:val="restart"/>
            <w:shd w:val="clear" w:color="auto" w:fill="auto"/>
            <w:vAlign w:val="center"/>
            <w:hideMark/>
          </w:tcPr>
          <w:p w14:paraId="57336C08"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bCs/>
                <w:color w:val="000000" w:themeColor="text1"/>
                <w:sz w:val="20"/>
                <w:szCs w:val="20"/>
                <w:lang w:eastAsia="pl-PL"/>
              </w:rPr>
              <w:t xml:space="preserve">egzamin pisemny/ustny, zaliczenie na ocenę, kolokwium, </w:t>
            </w:r>
            <w:r w:rsidRPr="00721CFC">
              <w:rPr>
                <w:rFonts w:eastAsia="Times New Roman" w:cs="Times New Roman"/>
                <w:bCs/>
                <w:color w:val="000000" w:themeColor="text1"/>
                <w:sz w:val="20"/>
                <w:szCs w:val="20"/>
                <w:lang w:eastAsia="pl-PL"/>
              </w:rPr>
              <w:br/>
              <w:t>obserwacja ciągła podczas zajęć, praca w grupach, prezentacje prac domowych</w:t>
            </w:r>
          </w:p>
        </w:tc>
        <w:tc>
          <w:tcPr>
            <w:tcW w:w="2063" w:type="pct"/>
            <w:shd w:val="clear" w:color="000000" w:fill="FFFFFF"/>
            <w:vAlign w:val="center"/>
          </w:tcPr>
          <w:p w14:paraId="6AC4631E" w14:textId="68B8BF72" w:rsidR="008533B9" w:rsidRPr="00721CFC" w:rsidRDefault="008533B9" w:rsidP="00701990">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Podstawy ekonomicznego </w:t>
            </w:r>
            <w:r w:rsidR="00701990" w:rsidRPr="00721CFC">
              <w:rPr>
                <w:rFonts w:eastAsia="Times New Roman" w:cs="Times New Roman"/>
                <w:color w:val="000000"/>
                <w:sz w:val="20"/>
                <w:szCs w:val="20"/>
                <w:lang w:eastAsia="pl-PL"/>
              </w:rPr>
              <w:t>i prawnicz</w:t>
            </w:r>
            <w:r w:rsidR="006149DA" w:rsidRPr="00721CFC">
              <w:rPr>
                <w:rFonts w:eastAsia="Times New Roman" w:cs="Times New Roman"/>
                <w:color w:val="000000"/>
                <w:sz w:val="20"/>
                <w:szCs w:val="20"/>
                <w:lang w:eastAsia="pl-PL"/>
              </w:rPr>
              <w:t xml:space="preserve">ego </w:t>
            </w:r>
            <w:r w:rsidRPr="00721CFC">
              <w:rPr>
                <w:rFonts w:eastAsia="Times New Roman" w:cs="Times New Roman"/>
                <w:color w:val="000000"/>
                <w:sz w:val="20"/>
                <w:szCs w:val="20"/>
                <w:lang w:eastAsia="pl-PL"/>
              </w:rPr>
              <w:t>języka angielskiego I</w:t>
            </w:r>
          </w:p>
        </w:tc>
      </w:tr>
      <w:tr w:rsidR="008533B9" w:rsidRPr="00721CFC" w14:paraId="4FDC8944" w14:textId="77777777" w:rsidTr="00EF42CE">
        <w:trPr>
          <w:cantSplit/>
          <w:trHeight w:val="479"/>
        </w:trPr>
        <w:tc>
          <w:tcPr>
            <w:tcW w:w="610" w:type="pct"/>
            <w:vMerge/>
            <w:vAlign w:val="center"/>
            <w:hideMark/>
          </w:tcPr>
          <w:p w14:paraId="35F9475A"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373326B5"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4060AD8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57ED90E5" w14:textId="09F685F2" w:rsidR="008533B9" w:rsidRPr="00721CFC" w:rsidRDefault="008533B9" w:rsidP="006149DA">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Podstawy ekonomicznego </w:t>
            </w:r>
            <w:r w:rsidR="006149DA" w:rsidRPr="00721CFC">
              <w:rPr>
                <w:rFonts w:eastAsia="Times New Roman" w:cs="Times New Roman"/>
                <w:color w:val="000000"/>
                <w:sz w:val="20"/>
                <w:szCs w:val="20"/>
                <w:lang w:eastAsia="pl-PL"/>
              </w:rPr>
              <w:t xml:space="preserve">i prawniczego </w:t>
            </w:r>
            <w:r w:rsidRPr="00721CFC">
              <w:rPr>
                <w:rFonts w:eastAsia="Times New Roman" w:cs="Times New Roman"/>
                <w:color w:val="000000"/>
                <w:sz w:val="20"/>
                <w:szCs w:val="20"/>
                <w:lang w:eastAsia="pl-PL"/>
              </w:rPr>
              <w:t>języka angielskiego II</w:t>
            </w:r>
          </w:p>
        </w:tc>
      </w:tr>
      <w:tr w:rsidR="008533B9" w:rsidRPr="00721CFC" w14:paraId="1A2963A3" w14:textId="77777777" w:rsidTr="00EF42CE">
        <w:trPr>
          <w:cantSplit/>
          <w:trHeight w:val="340"/>
        </w:trPr>
        <w:tc>
          <w:tcPr>
            <w:tcW w:w="610" w:type="pct"/>
            <w:vMerge/>
            <w:vAlign w:val="center"/>
            <w:hideMark/>
          </w:tcPr>
          <w:p w14:paraId="5A8ADB0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1C00A56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5FD56948"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1934D057" w14:textId="28629A42"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Wychowanie fizyczne</w:t>
            </w:r>
            <w:r w:rsidR="006149DA" w:rsidRPr="00721CFC">
              <w:rPr>
                <w:rFonts w:eastAsia="Times New Roman" w:cs="Times New Roman"/>
                <w:color w:val="000000"/>
                <w:sz w:val="20"/>
                <w:szCs w:val="20"/>
                <w:lang w:eastAsia="pl-PL"/>
              </w:rPr>
              <w:t xml:space="preserve"> I</w:t>
            </w:r>
          </w:p>
        </w:tc>
      </w:tr>
      <w:tr w:rsidR="008533B9" w:rsidRPr="00721CFC" w14:paraId="43B94828" w14:textId="77777777" w:rsidTr="00EF42CE">
        <w:trPr>
          <w:cantSplit/>
          <w:trHeight w:val="287"/>
        </w:trPr>
        <w:tc>
          <w:tcPr>
            <w:tcW w:w="610" w:type="pct"/>
            <w:vMerge/>
            <w:vAlign w:val="center"/>
            <w:hideMark/>
          </w:tcPr>
          <w:p w14:paraId="40E02960"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72A01473"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023D720C"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0A4CE9FD" w14:textId="77777777" w:rsidR="008533B9" w:rsidRPr="00721CFC" w:rsidRDefault="008533B9" w:rsidP="00EF42CE">
            <w:pPr>
              <w:spacing w:after="0" w:line="240" w:lineRule="auto"/>
              <w:rPr>
                <w:rFonts w:eastAsia="Times New Roman" w:cs="Times New Roman"/>
                <w:sz w:val="20"/>
                <w:szCs w:val="20"/>
                <w:lang w:eastAsia="pl-PL"/>
              </w:rPr>
            </w:pPr>
            <w:r w:rsidRPr="00721CFC">
              <w:rPr>
                <w:rFonts w:eastAsia="Times New Roman" w:cs="Times New Roman"/>
                <w:sz w:val="20"/>
                <w:szCs w:val="20"/>
                <w:lang w:eastAsia="pl-PL"/>
              </w:rPr>
              <w:t>Wychowanie fizyczne II</w:t>
            </w:r>
          </w:p>
        </w:tc>
      </w:tr>
      <w:tr w:rsidR="008533B9" w:rsidRPr="00721CFC" w14:paraId="467CCBD0" w14:textId="77777777" w:rsidTr="00EF42CE">
        <w:trPr>
          <w:cantSplit/>
          <w:trHeight w:val="567"/>
        </w:trPr>
        <w:tc>
          <w:tcPr>
            <w:tcW w:w="610" w:type="pct"/>
            <w:vMerge/>
            <w:vAlign w:val="center"/>
            <w:hideMark/>
          </w:tcPr>
          <w:p w14:paraId="36120EAC"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6DC9B978"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6EDD1A6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334A5A73" w14:textId="77777777" w:rsidR="008533B9" w:rsidRPr="00721CFC" w:rsidRDefault="008533B9" w:rsidP="00EF42CE">
            <w:pPr>
              <w:spacing w:after="0" w:line="240" w:lineRule="auto"/>
              <w:rPr>
                <w:rFonts w:eastAsia="Times New Roman" w:cs="Times New Roman"/>
                <w:sz w:val="20"/>
                <w:szCs w:val="20"/>
                <w:lang w:eastAsia="pl-PL"/>
              </w:rPr>
            </w:pPr>
            <w:r w:rsidRPr="00721CFC">
              <w:rPr>
                <w:rFonts w:eastAsia="Times New Roman" w:cs="Times New Roman"/>
                <w:sz w:val="20"/>
                <w:szCs w:val="20"/>
                <w:lang w:eastAsia="pl-PL"/>
              </w:rPr>
              <w:t>Technologie informacyjne / Information Technology</w:t>
            </w:r>
          </w:p>
        </w:tc>
      </w:tr>
      <w:tr w:rsidR="008533B9" w:rsidRPr="00721CFC" w14:paraId="633B6D09" w14:textId="77777777" w:rsidTr="00EF42CE">
        <w:trPr>
          <w:cantSplit/>
          <w:trHeight w:val="250"/>
        </w:trPr>
        <w:tc>
          <w:tcPr>
            <w:tcW w:w="610" w:type="pct"/>
            <w:vMerge/>
            <w:vAlign w:val="center"/>
            <w:hideMark/>
          </w:tcPr>
          <w:p w14:paraId="3CA3C2D4"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717617CE"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5A7C1D0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6672F55A"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Ochrona własności intelektualnej</w:t>
            </w:r>
          </w:p>
        </w:tc>
      </w:tr>
      <w:tr w:rsidR="008533B9" w:rsidRPr="00721CFC" w14:paraId="61234230" w14:textId="77777777" w:rsidTr="00EF42CE">
        <w:trPr>
          <w:cantSplit/>
          <w:trHeight w:val="598"/>
        </w:trPr>
        <w:tc>
          <w:tcPr>
            <w:tcW w:w="610" w:type="pct"/>
            <w:vMerge w:val="restart"/>
            <w:shd w:val="clear" w:color="auto" w:fill="auto"/>
            <w:textDirection w:val="btLr"/>
            <w:vAlign w:val="center"/>
          </w:tcPr>
          <w:p w14:paraId="79D2EF52"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Grupa_1.2 Przedmioty humanizujące</w:t>
            </w:r>
          </w:p>
        </w:tc>
        <w:tc>
          <w:tcPr>
            <w:tcW w:w="818" w:type="pct"/>
            <w:vMerge w:val="restart"/>
            <w:shd w:val="clear" w:color="auto" w:fill="auto"/>
            <w:vAlign w:val="center"/>
          </w:tcPr>
          <w:p w14:paraId="2C342310" w14:textId="77777777" w:rsidR="008533B9" w:rsidRPr="00721CFC" w:rsidRDefault="008533B9" w:rsidP="00EF42CE">
            <w:pPr>
              <w:spacing w:after="0"/>
              <w:jc w:val="both"/>
              <w:rPr>
                <w:rFonts w:cs="Times New Roman"/>
                <w:sz w:val="20"/>
                <w:szCs w:val="20"/>
              </w:rPr>
            </w:pPr>
            <w:r w:rsidRPr="00721CFC">
              <w:rPr>
                <w:rFonts w:cs="Times New Roman"/>
                <w:sz w:val="20"/>
                <w:szCs w:val="20"/>
              </w:rPr>
              <w:t>KP6_WG6,</w:t>
            </w:r>
          </w:p>
          <w:p w14:paraId="6731E378" w14:textId="77777777" w:rsidR="008533B9" w:rsidRPr="00721CFC" w:rsidRDefault="008533B9" w:rsidP="00EF42CE">
            <w:pPr>
              <w:spacing w:after="0"/>
              <w:jc w:val="both"/>
              <w:rPr>
                <w:rFonts w:cs="Times New Roman"/>
                <w:sz w:val="20"/>
                <w:szCs w:val="20"/>
              </w:rPr>
            </w:pPr>
            <w:r w:rsidRPr="00721CFC">
              <w:rPr>
                <w:rFonts w:cs="Times New Roman"/>
                <w:sz w:val="20"/>
                <w:szCs w:val="20"/>
              </w:rPr>
              <w:t>KP6_WK1,</w:t>
            </w:r>
          </w:p>
          <w:p w14:paraId="7FF05772" w14:textId="77777777" w:rsidR="008533B9" w:rsidRPr="00721CFC" w:rsidRDefault="008533B9" w:rsidP="00EF42CE">
            <w:pPr>
              <w:spacing w:after="0"/>
              <w:jc w:val="both"/>
              <w:rPr>
                <w:rFonts w:cs="Times New Roman"/>
                <w:sz w:val="20"/>
                <w:szCs w:val="20"/>
              </w:rPr>
            </w:pPr>
            <w:r w:rsidRPr="00721CFC">
              <w:rPr>
                <w:rFonts w:cs="Times New Roman"/>
                <w:sz w:val="20"/>
                <w:szCs w:val="20"/>
              </w:rPr>
              <w:t>KP6_UW1,</w:t>
            </w:r>
          </w:p>
          <w:p w14:paraId="42579CFC" w14:textId="77777777" w:rsidR="008533B9" w:rsidRPr="00721CFC" w:rsidRDefault="008533B9" w:rsidP="00EF42CE">
            <w:pPr>
              <w:spacing w:after="0"/>
              <w:jc w:val="both"/>
              <w:rPr>
                <w:rFonts w:cs="Times New Roman"/>
                <w:sz w:val="20"/>
                <w:szCs w:val="20"/>
              </w:rPr>
            </w:pPr>
            <w:r w:rsidRPr="00721CFC">
              <w:rPr>
                <w:rFonts w:cs="Times New Roman"/>
                <w:sz w:val="20"/>
                <w:szCs w:val="20"/>
              </w:rPr>
              <w:t>KP6_UW3,</w:t>
            </w:r>
          </w:p>
          <w:p w14:paraId="362E5108" w14:textId="77777777" w:rsidR="008533B9" w:rsidRPr="00721CFC" w:rsidRDefault="008533B9" w:rsidP="00EF42CE">
            <w:pPr>
              <w:spacing w:after="0"/>
              <w:jc w:val="both"/>
              <w:rPr>
                <w:rFonts w:cs="Times New Roman"/>
                <w:sz w:val="20"/>
                <w:szCs w:val="20"/>
              </w:rPr>
            </w:pPr>
            <w:r w:rsidRPr="00721CFC">
              <w:rPr>
                <w:rFonts w:cs="Times New Roman"/>
                <w:sz w:val="20"/>
                <w:szCs w:val="20"/>
              </w:rPr>
              <w:t>KP6_UK1</w:t>
            </w:r>
          </w:p>
        </w:tc>
        <w:tc>
          <w:tcPr>
            <w:tcW w:w="1509" w:type="pct"/>
            <w:vMerge w:val="restart"/>
            <w:shd w:val="clear" w:color="auto" w:fill="auto"/>
            <w:vAlign w:val="center"/>
          </w:tcPr>
          <w:p w14:paraId="29E75F72"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r w:rsidRPr="00721CFC">
              <w:rPr>
                <w:rFonts w:eastAsia="Times New Roman" w:cs="Times New Roman"/>
                <w:bCs/>
                <w:color w:val="000000" w:themeColor="text1"/>
                <w:sz w:val="20"/>
                <w:szCs w:val="20"/>
                <w:lang w:eastAsia="pl-PL"/>
              </w:rPr>
              <w:t>zaliczenie na ocenę, praca</w:t>
            </w:r>
          </w:p>
          <w:p w14:paraId="2C457374"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r w:rsidRPr="00721CFC">
              <w:rPr>
                <w:rFonts w:eastAsia="Times New Roman" w:cs="Times New Roman"/>
                <w:bCs/>
                <w:color w:val="000000" w:themeColor="text1"/>
                <w:sz w:val="20"/>
                <w:szCs w:val="20"/>
                <w:lang w:eastAsia="pl-PL"/>
              </w:rPr>
              <w:t>pisemna, test, ocena pracy</w:t>
            </w:r>
          </w:p>
          <w:p w14:paraId="7F6AF736"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r w:rsidRPr="00721CFC">
              <w:rPr>
                <w:rFonts w:eastAsia="Times New Roman" w:cs="Times New Roman"/>
                <w:bCs/>
                <w:color w:val="000000" w:themeColor="text1"/>
                <w:sz w:val="20"/>
                <w:szCs w:val="20"/>
                <w:lang w:eastAsia="pl-PL"/>
              </w:rPr>
              <w:t>indywidualnej</w:t>
            </w:r>
          </w:p>
        </w:tc>
        <w:tc>
          <w:tcPr>
            <w:tcW w:w="2063" w:type="pct"/>
            <w:shd w:val="clear" w:color="auto" w:fill="auto"/>
            <w:vAlign w:val="center"/>
          </w:tcPr>
          <w:p w14:paraId="459ADD2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Ekonomia w literaturze</w:t>
            </w:r>
          </w:p>
        </w:tc>
      </w:tr>
      <w:tr w:rsidR="008533B9" w:rsidRPr="00721CFC" w14:paraId="43F1D6B7" w14:textId="77777777" w:rsidTr="00EF42CE">
        <w:trPr>
          <w:cantSplit/>
          <w:trHeight w:val="598"/>
        </w:trPr>
        <w:tc>
          <w:tcPr>
            <w:tcW w:w="610" w:type="pct"/>
            <w:vMerge/>
            <w:shd w:val="clear" w:color="auto" w:fill="auto"/>
            <w:textDirection w:val="btLr"/>
            <w:vAlign w:val="center"/>
          </w:tcPr>
          <w:p w14:paraId="20AF128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818" w:type="pct"/>
            <w:vMerge/>
            <w:shd w:val="clear" w:color="auto" w:fill="auto"/>
            <w:vAlign w:val="center"/>
          </w:tcPr>
          <w:p w14:paraId="77670F92" w14:textId="77777777" w:rsidR="008533B9" w:rsidRPr="00721CFC" w:rsidRDefault="008533B9" w:rsidP="00EF42CE">
            <w:pPr>
              <w:spacing w:after="0"/>
              <w:jc w:val="both"/>
              <w:rPr>
                <w:rFonts w:cs="Times New Roman"/>
                <w:sz w:val="20"/>
                <w:szCs w:val="20"/>
              </w:rPr>
            </w:pPr>
          </w:p>
        </w:tc>
        <w:tc>
          <w:tcPr>
            <w:tcW w:w="1509" w:type="pct"/>
            <w:vMerge/>
            <w:shd w:val="clear" w:color="auto" w:fill="auto"/>
            <w:vAlign w:val="center"/>
          </w:tcPr>
          <w:p w14:paraId="47CD5344"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tc>
        <w:tc>
          <w:tcPr>
            <w:tcW w:w="2063" w:type="pct"/>
            <w:shd w:val="clear" w:color="auto" w:fill="auto"/>
            <w:vAlign w:val="center"/>
          </w:tcPr>
          <w:p w14:paraId="2B00420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Retoryka i dyskurs w ekonomii</w:t>
            </w:r>
          </w:p>
        </w:tc>
      </w:tr>
      <w:tr w:rsidR="008533B9" w:rsidRPr="00721CFC" w14:paraId="2F395FBE" w14:textId="77777777" w:rsidTr="00EF42CE">
        <w:trPr>
          <w:cantSplit/>
          <w:trHeight w:val="836"/>
        </w:trPr>
        <w:tc>
          <w:tcPr>
            <w:tcW w:w="610" w:type="pct"/>
            <w:vMerge w:val="restart"/>
            <w:shd w:val="clear" w:color="auto" w:fill="auto"/>
            <w:textDirection w:val="btLr"/>
            <w:vAlign w:val="center"/>
            <w:hideMark/>
          </w:tcPr>
          <w:p w14:paraId="2FC711F5"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Grupa_2 Przedmioty podstawowe</w:t>
            </w:r>
          </w:p>
        </w:tc>
        <w:tc>
          <w:tcPr>
            <w:tcW w:w="818" w:type="pct"/>
            <w:vMerge w:val="restart"/>
            <w:shd w:val="clear" w:color="auto" w:fill="auto"/>
            <w:vAlign w:val="center"/>
            <w:hideMark/>
          </w:tcPr>
          <w:p w14:paraId="0308B7ED" w14:textId="77777777" w:rsidR="008533B9" w:rsidRPr="00721CFC" w:rsidRDefault="008533B9" w:rsidP="00EF42CE">
            <w:pPr>
              <w:spacing w:after="0"/>
              <w:jc w:val="both"/>
              <w:rPr>
                <w:rFonts w:cs="Times New Roman"/>
                <w:sz w:val="20"/>
                <w:szCs w:val="20"/>
              </w:rPr>
            </w:pPr>
            <w:r w:rsidRPr="00721CFC">
              <w:rPr>
                <w:rFonts w:cs="Times New Roman"/>
                <w:sz w:val="20"/>
                <w:szCs w:val="20"/>
              </w:rPr>
              <w:t xml:space="preserve">KP6_WG1, KP6_WG2, KP6_WG3, KP6_WG4, KP6_WG5, KP6_WG6, </w:t>
            </w:r>
            <w:r w:rsidRPr="00721CFC">
              <w:rPr>
                <w:rFonts w:cs="Times New Roman"/>
                <w:sz w:val="20"/>
                <w:szCs w:val="20"/>
              </w:rPr>
              <w:lastRenderedPageBreak/>
              <w:t>KP6_WG7, KP6_WK1, KP6_WK2,</w:t>
            </w:r>
          </w:p>
          <w:p w14:paraId="0084C35D" w14:textId="77777777" w:rsidR="008533B9" w:rsidRPr="00721CFC" w:rsidRDefault="008533B9" w:rsidP="00EF42CE">
            <w:pPr>
              <w:spacing w:after="0"/>
              <w:jc w:val="both"/>
              <w:rPr>
                <w:rFonts w:cs="Times New Roman"/>
                <w:sz w:val="20"/>
                <w:szCs w:val="20"/>
              </w:rPr>
            </w:pPr>
            <w:r w:rsidRPr="00721CFC">
              <w:rPr>
                <w:rFonts w:cs="Times New Roman"/>
                <w:sz w:val="20"/>
                <w:szCs w:val="20"/>
              </w:rPr>
              <w:t xml:space="preserve">KP6_WK4, KP6_UW1, KP6_UW2, KP6_UW3, KP6_UW4, KP6_UW5, KP6_UU1, </w:t>
            </w:r>
          </w:p>
          <w:p w14:paraId="0047661D" w14:textId="77777777" w:rsidR="008533B9" w:rsidRPr="00721CFC" w:rsidRDefault="008533B9" w:rsidP="00EF42CE">
            <w:pPr>
              <w:spacing w:after="0"/>
              <w:jc w:val="both"/>
              <w:rPr>
                <w:rFonts w:cs="Times New Roman"/>
                <w:sz w:val="20"/>
                <w:szCs w:val="20"/>
              </w:rPr>
            </w:pPr>
            <w:r w:rsidRPr="00721CFC">
              <w:rPr>
                <w:rFonts w:cs="Times New Roman"/>
                <w:sz w:val="20"/>
                <w:szCs w:val="20"/>
              </w:rPr>
              <w:t xml:space="preserve">KP6_KK1, </w:t>
            </w:r>
          </w:p>
          <w:p w14:paraId="4E2507CC" w14:textId="77777777" w:rsidR="008533B9" w:rsidRPr="00721CFC" w:rsidRDefault="008533B9" w:rsidP="00EF42CE">
            <w:pPr>
              <w:spacing w:after="0"/>
              <w:jc w:val="both"/>
              <w:rPr>
                <w:rFonts w:cs="Times New Roman"/>
                <w:sz w:val="20"/>
                <w:szCs w:val="20"/>
              </w:rPr>
            </w:pPr>
            <w:r w:rsidRPr="00721CFC">
              <w:rPr>
                <w:rFonts w:cs="Times New Roman"/>
                <w:sz w:val="20"/>
                <w:szCs w:val="20"/>
              </w:rPr>
              <w:t>KP6_KK2</w:t>
            </w:r>
          </w:p>
        </w:tc>
        <w:tc>
          <w:tcPr>
            <w:tcW w:w="1509" w:type="pct"/>
            <w:vMerge w:val="restart"/>
            <w:shd w:val="clear" w:color="auto" w:fill="auto"/>
            <w:vAlign w:val="center"/>
            <w:hideMark/>
          </w:tcPr>
          <w:p w14:paraId="7DA8FCB2"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r w:rsidRPr="00721CFC">
              <w:rPr>
                <w:rFonts w:eastAsia="Times New Roman" w:cs="Times New Roman"/>
                <w:bCs/>
                <w:color w:val="000000" w:themeColor="text1"/>
                <w:sz w:val="20"/>
                <w:szCs w:val="20"/>
                <w:lang w:eastAsia="pl-PL"/>
              </w:rPr>
              <w:lastRenderedPageBreak/>
              <w:t xml:space="preserve">egzamin pisemny/ustny, zaliczenie na ocenę, kolokwium, </w:t>
            </w:r>
            <w:r w:rsidRPr="00721CFC">
              <w:rPr>
                <w:rFonts w:eastAsia="Times New Roman" w:cs="Times New Roman"/>
                <w:bCs/>
                <w:color w:val="000000" w:themeColor="text1"/>
                <w:sz w:val="20"/>
                <w:szCs w:val="20"/>
                <w:lang w:eastAsia="pl-PL"/>
              </w:rPr>
              <w:br/>
              <w:t xml:space="preserve">obserwacja ciągła podczas zajęć, praca w grupach, prezentacje prac domowych </w:t>
            </w:r>
          </w:p>
          <w:p w14:paraId="56F33AE3"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p w14:paraId="4C270AFA"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p w14:paraId="10DD03F9"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p w14:paraId="09EE1132" w14:textId="77777777" w:rsidR="008533B9" w:rsidRPr="00721CFC" w:rsidRDefault="008533B9" w:rsidP="00EF42CE">
            <w:pPr>
              <w:pBdr>
                <w:right w:val="single" w:sz="4" w:space="1" w:color="auto"/>
              </w:pBdr>
              <w:spacing w:after="0" w:line="240" w:lineRule="auto"/>
              <w:jc w:val="center"/>
              <w:rPr>
                <w:rFonts w:eastAsia="Times New Roman" w:cs="Times New Roman"/>
                <w:bCs/>
                <w:color w:val="000000" w:themeColor="text1"/>
                <w:sz w:val="20"/>
                <w:szCs w:val="20"/>
                <w:lang w:eastAsia="pl-PL"/>
              </w:rPr>
            </w:pPr>
          </w:p>
        </w:tc>
        <w:tc>
          <w:tcPr>
            <w:tcW w:w="2063" w:type="pct"/>
            <w:shd w:val="clear" w:color="auto" w:fill="auto"/>
            <w:vAlign w:val="center"/>
          </w:tcPr>
          <w:p w14:paraId="0D166550"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lastRenderedPageBreak/>
              <w:t>Wprowadzenie do teorii prawa</w:t>
            </w:r>
          </w:p>
        </w:tc>
      </w:tr>
      <w:tr w:rsidR="008533B9" w:rsidRPr="00721CFC" w14:paraId="45525402" w14:textId="77777777" w:rsidTr="00EF42CE">
        <w:trPr>
          <w:cantSplit/>
          <w:trHeight w:val="904"/>
        </w:trPr>
        <w:tc>
          <w:tcPr>
            <w:tcW w:w="610" w:type="pct"/>
            <w:vMerge/>
            <w:vAlign w:val="center"/>
            <w:hideMark/>
          </w:tcPr>
          <w:p w14:paraId="471ABFE9"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684116D9"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24166E6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B97458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konstytucyjne</w:t>
            </w:r>
          </w:p>
        </w:tc>
      </w:tr>
      <w:tr w:rsidR="008533B9" w:rsidRPr="00721CFC" w14:paraId="19546A97" w14:textId="77777777" w:rsidTr="00EF42CE">
        <w:trPr>
          <w:cantSplit/>
          <w:trHeight w:val="791"/>
        </w:trPr>
        <w:tc>
          <w:tcPr>
            <w:tcW w:w="610" w:type="pct"/>
            <w:vMerge/>
            <w:vAlign w:val="center"/>
            <w:hideMark/>
          </w:tcPr>
          <w:p w14:paraId="026DAB05"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44468D9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61B2011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000000" w:fill="FFFFFF"/>
            <w:vAlign w:val="center"/>
          </w:tcPr>
          <w:p w14:paraId="04DFD0A8" w14:textId="77777777" w:rsidR="008533B9" w:rsidRPr="00721CFC" w:rsidRDefault="008533B9" w:rsidP="00EF42CE">
            <w:pPr>
              <w:spacing w:after="0" w:line="240" w:lineRule="auto"/>
              <w:rPr>
                <w:rFonts w:eastAsia="Times New Roman" w:cs="Times New Roman"/>
                <w:sz w:val="20"/>
                <w:szCs w:val="20"/>
                <w:lang w:eastAsia="pl-PL"/>
              </w:rPr>
            </w:pPr>
            <w:r w:rsidRPr="00721CFC">
              <w:rPr>
                <w:rFonts w:eastAsia="Times New Roman" w:cs="Times New Roman"/>
                <w:sz w:val="20"/>
                <w:szCs w:val="20"/>
                <w:lang w:eastAsia="pl-PL"/>
              </w:rPr>
              <w:t>Prawo prywatne</w:t>
            </w:r>
          </w:p>
        </w:tc>
      </w:tr>
      <w:tr w:rsidR="008533B9" w:rsidRPr="00721CFC" w14:paraId="75F4EFBF" w14:textId="77777777" w:rsidTr="00EF42CE">
        <w:trPr>
          <w:cantSplit/>
          <w:trHeight w:val="918"/>
        </w:trPr>
        <w:tc>
          <w:tcPr>
            <w:tcW w:w="610" w:type="pct"/>
            <w:vMerge/>
            <w:vAlign w:val="center"/>
            <w:hideMark/>
          </w:tcPr>
          <w:p w14:paraId="5689E71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03742F96"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1B523E20"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D2600AE" w14:textId="77777777" w:rsidR="008533B9" w:rsidRPr="00721CFC" w:rsidRDefault="008533B9" w:rsidP="00EF42CE">
            <w:pPr>
              <w:spacing w:after="0" w:line="240" w:lineRule="auto"/>
              <w:rPr>
                <w:rFonts w:eastAsia="Times New Roman" w:cs="Times New Roman"/>
                <w:i/>
                <w:iCs/>
                <w:color w:val="000000" w:themeColor="text1"/>
                <w:sz w:val="20"/>
                <w:szCs w:val="20"/>
                <w:lang w:eastAsia="pl-PL"/>
              </w:rPr>
            </w:pPr>
            <w:r w:rsidRPr="00721CFC">
              <w:rPr>
                <w:rFonts w:eastAsia="Times New Roman" w:cs="Times New Roman"/>
                <w:color w:val="000000" w:themeColor="text1"/>
                <w:sz w:val="20"/>
                <w:szCs w:val="20"/>
                <w:lang w:eastAsia="pl-PL"/>
              </w:rPr>
              <w:t xml:space="preserve">Ekonomia </w:t>
            </w:r>
            <w:r w:rsidRPr="00721CFC">
              <w:rPr>
                <w:rFonts w:eastAsia="Times New Roman" w:cs="Times New Roman"/>
                <w:i/>
                <w:iCs/>
                <w:color w:val="000000" w:themeColor="text1"/>
                <w:sz w:val="20"/>
                <w:szCs w:val="20"/>
                <w:lang w:eastAsia="pl-PL"/>
              </w:rPr>
              <w:t>/Economics</w:t>
            </w:r>
          </w:p>
        </w:tc>
      </w:tr>
      <w:tr w:rsidR="008533B9" w:rsidRPr="00721CFC" w14:paraId="1000FF28" w14:textId="77777777" w:rsidTr="00EF42CE">
        <w:trPr>
          <w:cantSplit/>
          <w:trHeight w:val="901"/>
        </w:trPr>
        <w:tc>
          <w:tcPr>
            <w:tcW w:w="610" w:type="pct"/>
            <w:vMerge/>
            <w:vAlign w:val="center"/>
            <w:hideMark/>
          </w:tcPr>
          <w:p w14:paraId="509E58B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65BF294B"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71A00BE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3F52E61" w14:textId="77777777" w:rsidR="008533B9" w:rsidRPr="00721CFC" w:rsidRDefault="008533B9" w:rsidP="00EF42CE">
            <w:pPr>
              <w:spacing w:after="0" w:line="240" w:lineRule="auto"/>
              <w:rPr>
                <w:rFonts w:eastAsia="Times New Roman" w:cs="Times New Roman"/>
                <w:color w:val="000000" w:themeColor="text1"/>
                <w:sz w:val="20"/>
                <w:szCs w:val="20"/>
                <w:lang w:eastAsia="pl-PL"/>
              </w:rPr>
            </w:pPr>
            <w:r w:rsidRPr="00721CFC">
              <w:rPr>
                <w:rFonts w:eastAsia="Times New Roman" w:cs="Times New Roman"/>
                <w:color w:val="000000" w:themeColor="text1"/>
                <w:sz w:val="20"/>
                <w:szCs w:val="20"/>
                <w:lang w:eastAsia="pl-PL"/>
              </w:rPr>
              <w:t xml:space="preserve">Polityka gospodarcza / </w:t>
            </w:r>
            <w:r w:rsidRPr="00721CFC">
              <w:rPr>
                <w:rFonts w:eastAsia="Times New Roman" w:cs="Times New Roman"/>
                <w:i/>
                <w:iCs/>
                <w:color w:val="000000" w:themeColor="text1"/>
                <w:sz w:val="20"/>
                <w:szCs w:val="20"/>
                <w:lang w:eastAsia="pl-PL"/>
              </w:rPr>
              <w:t>Economic Policy</w:t>
            </w:r>
          </w:p>
        </w:tc>
      </w:tr>
      <w:tr w:rsidR="008533B9" w:rsidRPr="00721CFC" w14:paraId="422C6EE4" w14:textId="77777777" w:rsidTr="00EF42CE">
        <w:trPr>
          <w:cantSplit/>
          <w:trHeight w:val="768"/>
        </w:trPr>
        <w:tc>
          <w:tcPr>
            <w:tcW w:w="610" w:type="pct"/>
            <w:vMerge/>
            <w:vAlign w:val="center"/>
            <w:hideMark/>
          </w:tcPr>
          <w:p w14:paraId="114952B0"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818" w:type="pct"/>
            <w:vMerge/>
            <w:vAlign w:val="center"/>
            <w:hideMark/>
          </w:tcPr>
          <w:p w14:paraId="44F5E368"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hideMark/>
          </w:tcPr>
          <w:p w14:paraId="2821F2D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96DBE5B" w14:textId="77777777" w:rsidR="008533B9" w:rsidRPr="00721CFC" w:rsidRDefault="008533B9" w:rsidP="00EF42CE">
            <w:pPr>
              <w:spacing w:after="0" w:line="240" w:lineRule="auto"/>
              <w:rPr>
                <w:rFonts w:eastAsia="Times New Roman" w:cs="Times New Roman"/>
                <w:i/>
                <w:iCs/>
                <w:color w:val="000000" w:themeColor="text1"/>
                <w:sz w:val="20"/>
                <w:szCs w:val="20"/>
                <w:lang w:eastAsia="pl-PL"/>
              </w:rPr>
            </w:pPr>
            <w:r w:rsidRPr="00721CFC">
              <w:rPr>
                <w:rFonts w:eastAsia="Times New Roman" w:cs="Times New Roman"/>
                <w:color w:val="000000" w:themeColor="text1"/>
                <w:sz w:val="20"/>
                <w:szCs w:val="20"/>
                <w:lang w:eastAsia="pl-PL"/>
              </w:rPr>
              <w:t xml:space="preserve">Rachunkowość / </w:t>
            </w:r>
            <w:r w:rsidRPr="00721CFC">
              <w:rPr>
                <w:rFonts w:eastAsia="Times New Roman" w:cs="Times New Roman"/>
                <w:i/>
                <w:iCs/>
                <w:color w:val="000000" w:themeColor="text1"/>
                <w:sz w:val="20"/>
                <w:szCs w:val="20"/>
                <w:lang w:eastAsia="pl-PL"/>
              </w:rPr>
              <w:t>Accounting</w:t>
            </w:r>
          </w:p>
        </w:tc>
      </w:tr>
      <w:tr w:rsidR="008533B9" w:rsidRPr="00721CFC" w14:paraId="7ACD822F" w14:textId="77777777" w:rsidTr="00EF42CE">
        <w:trPr>
          <w:cantSplit/>
          <w:trHeight w:val="388"/>
        </w:trPr>
        <w:tc>
          <w:tcPr>
            <w:tcW w:w="610" w:type="pct"/>
            <w:vMerge w:val="restart"/>
            <w:textDirection w:val="btLr"/>
            <w:vAlign w:val="center"/>
          </w:tcPr>
          <w:p w14:paraId="3DA705C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Grupa_3 Przedmioty kierunkowe</w:t>
            </w:r>
          </w:p>
        </w:tc>
        <w:tc>
          <w:tcPr>
            <w:tcW w:w="818" w:type="pct"/>
            <w:vMerge w:val="restart"/>
            <w:vAlign w:val="center"/>
          </w:tcPr>
          <w:p w14:paraId="4B94B0A7" w14:textId="77777777" w:rsidR="008533B9" w:rsidRPr="00721CFC" w:rsidRDefault="008533B9" w:rsidP="00EF42CE">
            <w:pPr>
              <w:spacing w:after="0"/>
              <w:jc w:val="both"/>
              <w:rPr>
                <w:rFonts w:cs="Times New Roman"/>
                <w:sz w:val="20"/>
                <w:szCs w:val="20"/>
              </w:rPr>
            </w:pPr>
            <w:r w:rsidRPr="00721CFC">
              <w:rPr>
                <w:rFonts w:cs="Times New Roman"/>
                <w:sz w:val="20"/>
                <w:szCs w:val="20"/>
              </w:rPr>
              <w:t>KP6_WG1, KP6_WG2, KP6_WG3, KP6_WG4, KP6_WG5, KP6_WG6, KP6_WG7, KP6_WK1,</w:t>
            </w:r>
          </w:p>
          <w:p w14:paraId="2249D3F5" w14:textId="77777777" w:rsidR="008533B9" w:rsidRPr="00721CFC" w:rsidRDefault="008533B9" w:rsidP="00EF42CE">
            <w:pPr>
              <w:spacing w:after="0"/>
              <w:jc w:val="both"/>
              <w:rPr>
                <w:rFonts w:cs="Times New Roman"/>
                <w:sz w:val="20"/>
                <w:szCs w:val="20"/>
              </w:rPr>
            </w:pPr>
            <w:r w:rsidRPr="00721CFC">
              <w:rPr>
                <w:rFonts w:cs="Times New Roman"/>
                <w:sz w:val="20"/>
                <w:szCs w:val="20"/>
              </w:rPr>
              <w:t>KP6_WK4, KP6_UW1, KP6_UW2, KP6_UW3, KP6_UW4, KP6_UW5, KP6_UK1, KP6_UK2, KP6_UO1, KP6_UO2, KP6_UU1, KP6_KK1, KP6_KK2, KP6_KO1, KP6_KO2</w:t>
            </w:r>
          </w:p>
        </w:tc>
        <w:tc>
          <w:tcPr>
            <w:tcW w:w="1509" w:type="pct"/>
            <w:vMerge w:val="restart"/>
            <w:vAlign w:val="center"/>
          </w:tcPr>
          <w:p w14:paraId="055516F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2C5E43E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37604778"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3A289C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D8D7B0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7B68C0D"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1277889"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bCs/>
                <w:color w:val="000000" w:themeColor="text1"/>
                <w:sz w:val="20"/>
                <w:szCs w:val="20"/>
                <w:lang w:eastAsia="pl-PL"/>
              </w:rPr>
              <w:t xml:space="preserve">egzamin pisemny/ustny, zaliczenie na ocenę, kolokwium, </w:t>
            </w:r>
            <w:r w:rsidRPr="00721CFC">
              <w:rPr>
                <w:rFonts w:eastAsia="Times New Roman" w:cs="Times New Roman"/>
                <w:bCs/>
                <w:color w:val="000000" w:themeColor="text1"/>
                <w:sz w:val="20"/>
                <w:szCs w:val="20"/>
                <w:lang w:eastAsia="pl-PL"/>
              </w:rPr>
              <w:br/>
              <w:t>obserwacja ciągła podczas zajęć, praca w grupach, prezentacje prac domowych</w:t>
            </w:r>
            <w:r w:rsidRPr="00721CFC">
              <w:rPr>
                <w:rFonts w:eastAsia="Times New Roman" w:cs="Times New Roman"/>
                <w:color w:val="000000"/>
                <w:sz w:val="20"/>
                <w:szCs w:val="20"/>
                <w:lang w:eastAsia="pl-PL"/>
              </w:rPr>
              <w:t xml:space="preserve"> </w:t>
            </w:r>
          </w:p>
          <w:p w14:paraId="6247E0E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7A8B120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443F3FE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498364F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50C4848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1E1E4A5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0B162CF8"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6CC7DF43"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4ACCFDE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35349A59"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3E121A9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579370B8"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4E58167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p w14:paraId="2462A1F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6ECF05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finansowe</w:t>
            </w:r>
          </w:p>
        </w:tc>
      </w:tr>
      <w:tr w:rsidR="008533B9" w:rsidRPr="00721CFC" w14:paraId="594E1CD5" w14:textId="77777777" w:rsidTr="00EF42CE">
        <w:trPr>
          <w:cantSplit/>
          <w:trHeight w:val="409"/>
        </w:trPr>
        <w:tc>
          <w:tcPr>
            <w:tcW w:w="610" w:type="pct"/>
            <w:vMerge/>
            <w:textDirection w:val="btLr"/>
            <w:vAlign w:val="center"/>
          </w:tcPr>
          <w:p w14:paraId="39084F05"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0ECC35BB"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B36024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202323C"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administracyjne</w:t>
            </w:r>
          </w:p>
        </w:tc>
      </w:tr>
      <w:tr w:rsidR="008533B9" w:rsidRPr="00721CFC" w14:paraId="09D3BAB0" w14:textId="77777777" w:rsidTr="00EF42CE">
        <w:trPr>
          <w:cantSplit/>
          <w:trHeight w:val="415"/>
        </w:trPr>
        <w:tc>
          <w:tcPr>
            <w:tcW w:w="610" w:type="pct"/>
            <w:vMerge/>
            <w:textDirection w:val="btLr"/>
            <w:vAlign w:val="center"/>
          </w:tcPr>
          <w:p w14:paraId="24B50D1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0C412E8"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0D16292C"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6363D20"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Postępowanie administracyjne</w:t>
            </w:r>
          </w:p>
        </w:tc>
      </w:tr>
      <w:tr w:rsidR="008533B9" w:rsidRPr="00721CFC" w14:paraId="647E7DDF" w14:textId="77777777" w:rsidTr="00EF42CE">
        <w:trPr>
          <w:cantSplit/>
          <w:trHeight w:val="279"/>
        </w:trPr>
        <w:tc>
          <w:tcPr>
            <w:tcW w:w="610" w:type="pct"/>
            <w:vMerge/>
            <w:textDirection w:val="btLr"/>
            <w:vAlign w:val="center"/>
          </w:tcPr>
          <w:p w14:paraId="1AAD9F0C"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1BB502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59FF866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AD3A570"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podatkowe</w:t>
            </w:r>
          </w:p>
        </w:tc>
      </w:tr>
      <w:tr w:rsidR="008533B9" w:rsidRPr="00721CFC" w14:paraId="2C322506" w14:textId="77777777" w:rsidTr="00EF42CE">
        <w:trPr>
          <w:cantSplit/>
          <w:trHeight w:val="411"/>
        </w:trPr>
        <w:tc>
          <w:tcPr>
            <w:tcW w:w="610" w:type="pct"/>
            <w:vMerge/>
            <w:textDirection w:val="btLr"/>
            <w:vAlign w:val="center"/>
          </w:tcPr>
          <w:p w14:paraId="63AFB917"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675C827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3060AA3"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9D2EF4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Postępowanie podatkowe</w:t>
            </w:r>
          </w:p>
        </w:tc>
      </w:tr>
      <w:tr w:rsidR="008533B9" w:rsidRPr="00721CFC" w14:paraId="19684EF4" w14:textId="77777777" w:rsidTr="00EF42CE">
        <w:trPr>
          <w:cantSplit/>
          <w:trHeight w:val="417"/>
        </w:trPr>
        <w:tc>
          <w:tcPr>
            <w:tcW w:w="610" w:type="pct"/>
            <w:vMerge/>
            <w:textDirection w:val="btLr"/>
            <w:vAlign w:val="center"/>
          </w:tcPr>
          <w:p w14:paraId="1AC333D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DA99993"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E7572A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ABC0066"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karne skarbowe</w:t>
            </w:r>
          </w:p>
        </w:tc>
      </w:tr>
      <w:tr w:rsidR="008533B9" w:rsidRPr="00721CFC" w14:paraId="0A8FD33D" w14:textId="77777777" w:rsidTr="00EF42CE">
        <w:trPr>
          <w:cantSplit/>
          <w:trHeight w:val="267"/>
        </w:trPr>
        <w:tc>
          <w:tcPr>
            <w:tcW w:w="610" w:type="pct"/>
            <w:vMerge/>
            <w:textDirection w:val="btLr"/>
            <w:vAlign w:val="center"/>
          </w:tcPr>
          <w:p w14:paraId="51A9B0E5"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5F41B4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0C6733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83DEBE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Zastosowanie ekonomii w prawie</w:t>
            </w:r>
          </w:p>
        </w:tc>
      </w:tr>
      <w:tr w:rsidR="008533B9" w:rsidRPr="00721CFC" w14:paraId="3551F601" w14:textId="77777777" w:rsidTr="00EF42CE">
        <w:trPr>
          <w:cantSplit/>
          <w:trHeight w:val="427"/>
        </w:trPr>
        <w:tc>
          <w:tcPr>
            <w:tcW w:w="610" w:type="pct"/>
            <w:vMerge/>
            <w:textDirection w:val="btLr"/>
            <w:vAlign w:val="center"/>
          </w:tcPr>
          <w:p w14:paraId="4AA7883A"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821F456"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9A743D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0E326BD"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Finanse i bankowość</w:t>
            </w:r>
          </w:p>
        </w:tc>
      </w:tr>
      <w:tr w:rsidR="008533B9" w:rsidRPr="00721CFC" w14:paraId="393F2F1E" w14:textId="77777777" w:rsidTr="00EF42CE">
        <w:trPr>
          <w:cantSplit/>
          <w:trHeight w:val="318"/>
        </w:trPr>
        <w:tc>
          <w:tcPr>
            <w:tcW w:w="610" w:type="pct"/>
            <w:vMerge/>
            <w:textDirection w:val="btLr"/>
            <w:vAlign w:val="center"/>
          </w:tcPr>
          <w:p w14:paraId="245759EF"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621E9EF"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E1853F0"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658D70F"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Finanse publiczne / </w:t>
            </w:r>
            <w:r w:rsidRPr="00721CFC">
              <w:rPr>
                <w:rFonts w:eastAsia="Times New Roman" w:cs="Times New Roman"/>
                <w:i/>
                <w:iCs/>
                <w:color w:val="000000"/>
                <w:sz w:val="20"/>
                <w:szCs w:val="20"/>
                <w:lang w:eastAsia="pl-PL"/>
              </w:rPr>
              <w:t>Public Finance</w:t>
            </w:r>
          </w:p>
        </w:tc>
      </w:tr>
      <w:tr w:rsidR="008533B9" w:rsidRPr="00721CFC" w14:paraId="1801ACF9" w14:textId="77777777" w:rsidTr="00EF42CE">
        <w:trPr>
          <w:cantSplit/>
          <w:trHeight w:val="366"/>
        </w:trPr>
        <w:tc>
          <w:tcPr>
            <w:tcW w:w="610" w:type="pct"/>
            <w:vMerge/>
            <w:textDirection w:val="btLr"/>
            <w:vAlign w:val="center"/>
          </w:tcPr>
          <w:p w14:paraId="47FF757A"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E4AB285"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02AF730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FDDB8A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Finanse lokalne</w:t>
            </w:r>
          </w:p>
        </w:tc>
      </w:tr>
      <w:tr w:rsidR="008533B9" w:rsidRPr="00721CFC" w14:paraId="2A2D440C" w14:textId="77777777" w:rsidTr="00EF42CE">
        <w:trPr>
          <w:cantSplit/>
          <w:trHeight w:val="406"/>
        </w:trPr>
        <w:tc>
          <w:tcPr>
            <w:tcW w:w="610" w:type="pct"/>
            <w:vMerge/>
            <w:textDirection w:val="btLr"/>
            <w:vAlign w:val="center"/>
          </w:tcPr>
          <w:p w14:paraId="13558FD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47B2A14"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40A235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63FADE41"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Partnerstwo publiczno-prywatne</w:t>
            </w:r>
          </w:p>
        </w:tc>
      </w:tr>
      <w:tr w:rsidR="008533B9" w:rsidRPr="00721CFC" w14:paraId="3E5E092A" w14:textId="77777777" w:rsidTr="00EF42CE">
        <w:trPr>
          <w:cantSplit/>
          <w:trHeight w:val="351"/>
        </w:trPr>
        <w:tc>
          <w:tcPr>
            <w:tcW w:w="610" w:type="pct"/>
            <w:vMerge/>
            <w:textDirection w:val="btLr"/>
            <w:vAlign w:val="center"/>
          </w:tcPr>
          <w:p w14:paraId="2598516F"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F78D754"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9E9A0B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2C72EDF"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Rachunkowość zarządcza</w:t>
            </w:r>
          </w:p>
        </w:tc>
      </w:tr>
      <w:tr w:rsidR="008533B9" w:rsidRPr="00721CFC" w14:paraId="7D0D33F4" w14:textId="77777777" w:rsidTr="00EF42CE">
        <w:trPr>
          <w:cantSplit/>
          <w:trHeight w:val="401"/>
        </w:trPr>
        <w:tc>
          <w:tcPr>
            <w:tcW w:w="610" w:type="pct"/>
            <w:vMerge/>
            <w:textDirection w:val="btLr"/>
            <w:vAlign w:val="center"/>
          </w:tcPr>
          <w:p w14:paraId="3892562B"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6100752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99B489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53C8028"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Analiza ekonomiczna</w:t>
            </w:r>
          </w:p>
        </w:tc>
      </w:tr>
      <w:tr w:rsidR="008533B9" w:rsidRPr="00721CFC" w14:paraId="1B51EE51" w14:textId="77777777" w:rsidTr="00EF42CE">
        <w:trPr>
          <w:cantSplit/>
          <w:trHeight w:val="564"/>
        </w:trPr>
        <w:tc>
          <w:tcPr>
            <w:tcW w:w="610" w:type="pct"/>
            <w:vMerge/>
            <w:textDirection w:val="btLr"/>
            <w:vAlign w:val="center"/>
          </w:tcPr>
          <w:p w14:paraId="7E8F050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FC10B9A"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BE6EAFD"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4D1AFCC"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Ocena projektów inwestycyjnych / </w:t>
            </w:r>
            <w:r w:rsidRPr="00721CFC">
              <w:rPr>
                <w:rFonts w:eastAsia="Times New Roman" w:cs="Times New Roman"/>
                <w:i/>
                <w:iCs/>
                <w:color w:val="000000"/>
                <w:sz w:val="20"/>
                <w:szCs w:val="20"/>
                <w:lang w:eastAsia="pl-PL"/>
              </w:rPr>
              <w:t>Evaluation of Investment Projects</w:t>
            </w:r>
          </w:p>
        </w:tc>
      </w:tr>
      <w:tr w:rsidR="008533B9" w:rsidRPr="00721CFC" w14:paraId="12FB6ABE" w14:textId="77777777" w:rsidTr="00EF42CE">
        <w:trPr>
          <w:cantSplit/>
          <w:trHeight w:val="403"/>
        </w:trPr>
        <w:tc>
          <w:tcPr>
            <w:tcW w:w="610" w:type="pct"/>
            <w:vMerge/>
            <w:textDirection w:val="btLr"/>
            <w:vAlign w:val="center"/>
          </w:tcPr>
          <w:p w14:paraId="31305EA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7AC4CF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810815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C3E742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Metodyka opracowywania biznesplanu</w:t>
            </w:r>
          </w:p>
        </w:tc>
      </w:tr>
      <w:tr w:rsidR="008533B9" w:rsidRPr="00721CFC" w14:paraId="7D065623" w14:textId="77777777" w:rsidTr="00EF42CE">
        <w:trPr>
          <w:cantSplit/>
          <w:trHeight w:val="559"/>
        </w:trPr>
        <w:tc>
          <w:tcPr>
            <w:tcW w:w="610" w:type="pct"/>
            <w:vMerge/>
            <w:textDirection w:val="btLr"/>
            <w:vAlign w:val="center"/>
          </w:tcPr>
          <w:p w14:paraId="523ABBB0"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23F1F69"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AA4DC2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619DC7C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Narzędzia informatyczne w przygotowywaniu pracy dyplomowej</w:t>
            </w:r>
          </w:p>
        </w:tc>
      </w:tr>
      <w:tr w:rsidR="008533B9" w:rsidRPr="00721CFC" w14:paraId="27DD2725" w14:textId="77777777" w:rsidTr="00EF42CE">
        <w:trPr>
          <w:cantSplit/>
          <w:trHeight w:val="70"/>
        </w:trPr>
        <w:tc>
          <w:tcPr>
            <w:tcW w:w="610" w:type="pct"/>
            <w:vMerge w:val="restart"/>
            <w:textDirection w:val="btLr"/>
            <w:vAlign w:val="center"/>
          </w:tcPr>
          <w:p w14:paraId="7723810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Grupa_4.1 Przedmioty specjalizacyjne do wyboru</w:t>
            </w:r>
            <w:r w:rsidRPr="00721CFC">
              <w:rPr>
                <w:rFonts w:eastAsia="Times New Roman" w:cs="Times New Roman"/>
                <w:color w:val="000000"/>
                <w:sz w:val="20"/>
                <w:szCs w:val="20"/>
                <w:lang w:eastAsia="pl-PL"/>
              </w:rPr>
              <w:br/>
              <w:t xml:space="preserve"> Sektor prywatny</w:t>
            </w:r>
          </w:p>
        </w:tc>
        <w:tc>
          <w:tcPr>
            <w:tcW w:w="818" w:type="pct"/>
            <w:vMerge w:val="restart"/>
            <w:vAlign w:val="center"/>
          </w:tcPr>
          <w:p w14:paraId="281A2E15" w14:textId="77777777" w:rsidR="008533B9" w:rsidRPr="00721CFC" w:rsidRDefault="008533B9" w:rsidP="00EF42CE">
            <w:pPr>
              <w:spacing w:after="0"/>
              <w:jc w:val="both"/>
              <w:rPr>
                <w:rFonts w:cs="Times New Roman"/>
                <w:sz w:val="20"/>
                <w:szCs w:val="20"/>
              </w:rPr>
            </w:pPr>
            <w:r w:rsidRPr="00721CFC">
              <w:rPr>
                <w:rFonts w:cs="Times New Roman"/>
                <w:sz w:val="20"/>
                <w:szCs w:val="20"/>
              </w:rPr>
              <w:t xml:space="preserve">KP6_WG1, KP6_WG3, KP6_WG6, KP6_WG7, KP6_WK1, KP6_WK2, KP6-WK3, KP6_WK4, KP6_UW1, KP6_UW2, KP6_UW3, KP6_UW4, KP6_UW5, KP6_UK1, KP6_UK2, </w:t>
            </w:r>
            <w:r w:rsidRPr="00721CFC">
              <w:rPr>
                <w:rFonts w:cs="Times New Roman"/>
                <w:sz w:val="20"/>
                <w:szCs w:val="20"/>
              </w:rPr>
              <w:lastRenderedPageBreak/>
              <w:t>KP6_UO1, KP6_UO2, KP6_UU1, KP6_KK1, KP6_KK2, KP6_KO1, KP6_KO2</w:t>
            </w:r>
          </w:p>
        </w:tc>
        <w:tc>
          <w:tcPr>
            <w:tcW w:w="1509" w:type="pct"/>
            <w:vMerge w:val="restart"/>
            <w:vAlign w:val="center"/>
          </w:tcPr>
          <w:p w14:paraId="0F66A031"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bCs/>
                <w:color w:val="000000" w:themeColor="text1"/>
                <w:sz w:val="20"/>
                <w:szCs w:val="20"/>
                <w:lang w:eastAsia="pl-PL"/>
              </w:rPr>
              <w:lastRenderedPageBreak/>
              <w:t xml:space="preserve">egzamin pisemny/ustny, zaliczenie na ocenę, kolokwium, </w:t>
            </w:r>
            <w:r w:rsidRPr="00721CFC">
              <w:rPr>
                <w:rFonts w:eastAsia="Times New Roman" w:cs="Times New Roman"/>
                <w:bCs/>
                <w:color w:val="000000" w:themeColor="text1"/>
                <w:sz w:val="20"/>
                <w:szCs w:val="20"/>
                <w:lang w:eastAsia="pl-PL"/>
              </w:rPr>
              <w:br/>
              <w:t>obserwacja ciągła podczas zajęć, praca w grupach, prezentacje prac domowych</w:t>
            </w:r>
            <w:r w:rsidRPr="00721CFC">
              <w:rPr>
                <w:rFonts w:eastAsia="Times New Roman" w:cs="Times New Roman"/>
                <w:color w:val="000000"/>
                <w:sz w:val="20"/>
                <w:szCs w:val="20"/>
                <w:lang w:eastAsia="pl-PL"/>
              </w:rPr>
              <w:t xml:space="preserve"> </w:t>
            </w:r>
          </w:p>
        </w:tc>
        <w:tc>
          <w:tcPr>
            <w:tcW w:w="2063" w:type="pct"/>
            <w:shd w:val="clear" w:color="auto" w:fill="auto"/>
            <w:vAlign w:val="center"/>
          </w:tcPr>
          <w:p w14:paraId="6F1C32FE"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umów w obrocie gospodarczym</w:t>
            </w:r>
          </w:p>
        </w:tc>
      </w:tr>
      <w:tr w:rsidR="008533B9" w:rsidRPr="00721CFC" w14:paraId="049A199C" w14:textId="77777777" w:rsidTr="00EF42CE">
        <w:trPr>
          <w:cantSplit/>
          <w:trHeight w:val="283"/>
        </w:trPr>
        <w:tc>
          <w:tcPr>
            <w:tcW w:w="610" w:type="pct"/>
            <w:vMerge/>
            <w:textDirection w:val="btLr"/>
            <w:vAlign w:val="center"/>
          </w:tcPr>
          <w:p w14:paraId="6A338D6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6C5B0BE"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91A458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FEB654C"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spółek</w:t>
            </w:r>
          </w:p>
        </w:tc>
      </w:tr>
      <w:tr w:rsidR="008533B9" w:rsidRPr="00721CFC" w14:paraId="5CDB8AF2" w14:textId="77777777" w:rsidTr="00EF42CE">
        <w:trPr>
          <w:cantSplit/>
          <w:trHeight w:val="259"/>
        </w:trPr>
        <w:tc>
          <w:tcPr>
            <w:tcW w:w="610" w:type="pct"/>
            <w:vMerge/>
            <w:textDirection w:val="btLr"/>
            <w:vAlign w:val="center"/>
          </w:tcPr>
          <w:p w14:paraId="26D5390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CF9CD0F"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63C9A8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E01245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Opodatkowanie spółek</w:t>
            </w:r>
          </w:p>
        </w:tc>
      </w:tr>
      <w:tr w:rsidR="008533B9" w:rsidRPr="00721CFC" w14:paraId="6C0FBAE8" w14:textId="77777777" w:rsidTr="00EF42CE">
        <w:trPr>
          <w:cantSplit/>
          <w:trHeight w:val="267"/>
        </w:trPr>
        <w:tc>
          <w:tcPr>
            <w:tcW w:w="610" w:type="pct"/>
            <w:vMerge/>
            <w:textDirection w:val="btLr"/>
            <w:vAlign w:val="center"/>
          </w:tcPr>
          <w:p w14:paraId="6D6E5D5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E000DB4"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231A7B4C"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9F8E25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pracy</w:t>
            </w:r>
          </w:p>
        </w:tc>
      </w:tr>
      <w:tr w:rsidR="008533B9" w:rsidRPr="00721CFC" w14:paraId="3FA5DB08" w14:textId="77777777" w:rsidTr="00EF42CE">
        <w:trPr>
          <w:cantSplit/>
          <w:trHeight w:val="393"/>
        </w:trPr>
        <w:tc>
          <w:tcPr>
            <w:tcW w:w="610" w:type="pct"/>
            <w:vMerge/>
            <w:textDirection w:val="btLr"/>
            <w:vAlign w:val="center"/>
          </w:tcPr>
          <w:p w14:paraId="328242E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A4E669F"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CC3CA83"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E3CDAE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ubezpieczeń społecznych i gospodarczych</w:t>
            </w:r>
          </w:p>
        </w:tc>
      </w:tr>
      <w:tr w:rsidR="008533B9" w:rsidRPr="00721CFC" w14:paraId="0D1282BD" w14:textId="77777777" w:rsidTr="00EF42CE">
        <w:trPr>
          <w:cantSplit/>
          <w:trHeight w:val="387"/>
        </w:trPr>
        <w:tc>
          <w:tcPr>
            <w:tcW w:w="610" w:type="pct"/>
            <w:vMerge/>
            <w:textDirection w:val="btLr"/>
            <w:vAlign w:val="center"/>
          </w:tcPr>
          <w:p w14:paraId="58D08DF5"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3E2D7DB"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07FBCF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F80D90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ochrony konkurencji i konsumenta</w:t>
            </w:r>
          </w:p>
        </w:tc>
      </w:tr>
      <w:tr w:rsidR="008533B9" w:rsidRPr="00721CFC" w14:paraId="309188C7" w14:textId="77777777" w:rsidTr="00EF42CE">
        <w:trPr>
          <w:cantSplit/>
          <w:trHeight w:val="207"/>
        </w:trPr>
        <w:tc>
          <w:tcPr>
            <w:tcW w:w="610" w:type="pct"/>
            <w:vMerge/>
            <w:textDirection w:val="btLr"/>
            <w:vAlign w:val="center"/>
          </w:tcPr>
          <w:p w14:paraId="1A2E521F"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E113158"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49F051C"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394050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Przedsiębiorczość / </w:t>
            </w:r>
            <w:r w:rsidRPr="00721CFC">
              <w:rPr>
                <w:rFonts w:eastAsia="Times New Roman" w:cs="Times New Roman"/>
                <w:i/>
                <w:iCs/>
                <w:color w:val="000000"/>
                <w:sz w:val="20"/>
                <w:szCs w:val="20"/>
                <w:lang w:eastAsia="pl-PL"/>
              </w:rPr>
              <w:t>Entrepreneurship</w:t>
            </w:r>
          </w:p>
        </w:tc>
      </w:tr>
      <w:tr w:rsidR="008533B9" w:rsidRPr="00721CFC" w14:paraId="208CB0BF" w14:textId="77777777" w:rsidTr="00EF42CE">
        <w:trPr>
          <w:cantSplit/>
          <w:trHeight w:val="416"/>
        </w:trPr>
        <w:tc>
          <w:tcPr>
            <w:tcW w:w="610" w:type="pct"/>
            <w:vMerge/>
            <w:textDirection w:val="btLr"/>
            <w:vAlign w:val="center"/>
          </w:tcPr>
          <w:p w14:paraId="5A390CB6"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9A99AD3"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5AA5826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A882C31"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Finanse przedsiębiorstwa / </w:t>
            </w:r>
          </w:p>
          <w:p w14:paraId="751422EC"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i/>
                <w:iCs/>
                <w:color w:val="000000"/>
                <w:sz w:val="20"/>
                <w:szCs w:val="20"/>
                <w:lang w:eastAsia="pl-PL"/>
              </w:rPr>
              <w:t>Corporate Finance</w:t>
            </w:r>
          </w:p>
        </w:tc>
      </w:tr>
      <w:tr w:rsidR="008533B9" w:rsidRPr="00721CFC" w14:paraId="2C1E3E8B" w14:textId="77777777" w:rsidTr="00EF42CE">
        <w:trPr>
          <w:cantSplit/>
          <w:trHeight w:val="567"/>
        </w:trPr>
        <w:tc>
          <w:tcPr>
            <w:tcW w:w="610" w:type="pct"/>
            <w:vMerge/>
            <w:textDirection w:val="btLr"/>
            <w:vAlign w:val="center"/>
          </w:tcPr>
          <w:p w14:paraId="5065505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9C852A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518A9B6"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E33966A"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Opodatkowanie jednoosobowej działalności gospodarczej</w:t>
            </w:r>
          </w:p>
        </w:tc>
      </w:tr>
      <w:tr w:rsidR="008533B9" w:rsidRPr="00721CFC" w14:paraId="000DF82A" w14:textId="77777777" w:rsidTr="00EF42CE">
        <w:trPr>
          <w:cantSplit/>
          <w:trHeight w:val="500"/>
        </w:trPr>
        <w:tc>
          <w:tcPr>
            <w:tcW w:w="610" w:type="pct"/>
            <w:vMerge/>
            <w:textDirection w:val="btLr"/>
            <w:vAlign w:val="center"/>
          </w:tcPr>
          <w:p w14:paraId="1F5232C4"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F723BA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C6672B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14ADD06"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Ewidencja i sprawozdawczość podatkowa</w:t>
            </w:r>
          </w:p>
        </w:tc>
      </w:tr>
      <w:tr w:rsidR="008533B9" w:rsidRPr="00721CFC" w14:paraId="638E74C9" w14:textId="77777777" w:rsidTr="00EF42CE">
        <w:trPr>
          <w:cantSplit/>
          <w:trHeight w:val="243"/>
        </w:trPr>
        <w:tc>
          <w:tcPr>
            <w:tcW w:w="610" w:type="pct"/>
            <w:vMerge/>
            <w:textDirection w:val="btLr"/>
            <w:vAlign w:val="center"/>
          </w:tcPr>
          <w:p w14:paraId="32F61396"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55A416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28BE0B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B388D3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Strategie podatkowe przedsiębiorstw</w:t>
            </w:r>
          </w:p>
        </w:tc>
      </w:tr>
      <w:tr w:rsidR="008533B9" w:rsidRPr="00721CFC" w14:paraId="7A36DC66" w14:textId="77777777" w:rsidTr="00EF42CE">
        <w:trPr>
          <w:cantSplit/>
          <w:trHeight w:val="271"/>
        </w:trPr>
        <w:tc>
          <w:tcPr>
            <w:tcW w:w="610" w:type="pct"/>
            <w:vMerge/>
            <w:textDirection w:val="btLr"/>
            <w:vAlign w:val="center"/>
          </w:tcPr>
          <w:p w14:paraId="6B231BE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CF1974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B45411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ADF792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Strategie rozwoju przedsiębiorstw</w:t>
            </w:r>
          </w:p>
        </w:tc>
      </w:tr>
      <w:tr w:rsidR="008533B9" w:rsidRPr="00721CFC" w14:paraId="3558F73F" w14:textId="77777777" w:rsidTr="00EF42CE">
        <w:trPr>
          <w:cantSplit/>
          <w:trHeight w:val="261"/>
        </w:trPr>
        <w:tc>
          <w:tcPr>
            <w:tcW w:w="610" w:type="pct"/>
            <w:vMerge/>
            <w:textDirection w:val="btLr"/>
            <w:vAlign w:val="center"/>
          </w:tcPr>
          <w:p w14:paraId="25B2271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E92AF3E"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C59AA1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6DF7359"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Negocjacje w biznesie</w:t>
            </w:r>
          </w:p>
        </w:tc>
      </w:tr>
      <w:tr w:rsidR="008533B9" w:rsidRPr="00721CFC" w14:paraId="0A8B5BA6" w14:textId="77777777" w:rsidTr="00EF42CE">
        <w:trPr>
          <w:cantSplit/>
          <w:trHeight w:val="441"/>
        </w:trPr>
        <w:tc>
          <w:tcPr>
            <w:tcW w:w="610" w:type="pct"/>
            <w:vMerge/>
            <w:textDirection w:val="btLr"/>
            <w:vAlign w:val="center"/>
          </w:tcPr>
          <w:p w14:paraId="31120487"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B448450"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2E94BFA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B89A4FE"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Zastosowanie informatyki w finansach i rachunkowości</w:t>
            </w:r>
          </w:p>
        </w:tc>
      </w:tr>
      <w:tr w:rsidR="008533B9" w:rsidRPr="00721CFC" w14:paraId="0E12C8E5" w14:textId="77777777" w:rsidTr="00EF42CE">
        <w:trPr>
          <w:cantSplit/>
          <w:trHeight w:val="433"/>
        </w:trPr>
        <w:tc>
          <w:tcPr>
            <w:tcW w:w="610" w:type="pct"/>
            <w:vMerge/>
            <w:textDirection w:val="btLr"/>
            <w:vAlign w:val="center"/>
          </w:tcPr>
          <w:p w14:paraId="1F47ABB3"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B92B4F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6343CE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D10F1A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Proseminarium</w:t>
            </w:r>
          </w:p>
        </w:tc>
      </w:tr>
      <w:tr w:rsidR="008533B9" w:rsidRPr="00721CFC" w14:paraId="5537C3F1" w14:textId="77777777" w:rsidTr="00EF42CE">
        <w:trPr>
          <w:cantSplit/>
          <w:trHeight w:val="436"/>
        </w:trPr>
        <w:tc>
          <w:tcPr>
            <w:tcW w:w="610" w:type="pct"/>
            <w:vMerge/>
            <w:textDirection w:val="btLr"/>
            <w:vAlign w:val="center"/>
          </w:tcPr>
          <w:p w14:paraId="01B1A22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6A77FE7"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2E2757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4C06D8F"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Seminarium cz. I</w:t>
            </w:r>
          </w:p>
        </w:tc>
      </w:tr>
      <w:tr w:rsidR="008533B9" w:rsidRPr="00721CFC" w14:paraId="7CACC92E" w14:textId="77777777" w:rsidTr="00EF42CE">
        <w:trPr>
          <w:cantSplit/>
          <w:trHeight w:val="389"/>
        </w:trPr>
        <w:tc>
          <w:tcPr>
            <w:tcW w:w="610" w:type="pct"/>
            <w:vMerge/>
            <w:textDirection w:val="btLr"/>
            <w:vAlign w:val="center"/>
          </w:tcPr>
          <w:p w14:paraId="5764C8D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079ED9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09BD17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4C0348D"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Seminarium cz. II</w:t>
            </w:r>
          </w:p>
        </w:tc>
      </w:tr>
      <w:tr w:rsidR="008533B9" w:rsidRPr="00721CFC" w14:paraId="5C0A868A" w14:textId="77777777" w:rsidTr="00EF42CE">
        <w:trPr>
          <w:cantSplit/>
          <w:trHeight w:val="185"/>
        </w:trPr>
        <w:tc>
          <w:tcPr>
            <w:tcW w:w="610" w:type="pct"/>
            <w:vMerge w:val="restart"/>
            <w:textDirection w:val="btLr"/>
            <w:vAlign w:val="center"/>
          </w:tcPr>
          <w:p w14:paraId="0BAEE040"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 xml:space="preserve">Grupa_4.2 Przedmioty specjalizacyjne do wyboru </w:t>
            </w:r>
            <w:r w:rsidRPr="00721CFC">
              <w:rPr>
                <w:rFonts w:eastAsia="Times New Roman" w:cs="Times New Roman"/>
                <w:color w:val="000000"/>
                <w:sz w:val="20"/>
                <w:szCs w:val="20"/>
                <w:lang w:eastAsia="pl-PL"/>
              </w:rPr>
              <w:br/>
              <w:t>Sektor publiczny</w:t>
            </w:r>
          </w:p>
        </w:tc>
        <w:tc>
          <w:tcPr>
            <w:tcW w:w="818" w:type="pct"/>
            <w:vMerge w:val="restart"/>
            <w:vAlign w:val="center"/>
          </w:tcPr>
          <w:p w14:paraId="4EDDB883" w14:textId="77777777" w:rsidR="008533B9" w:rsidRPr="00721CFC" w:rsidRDefault="008533B9" w:rsidP="00EF42CE">
            <w:pPr>
              <w:jc w:val="both"/>
              <w:rPr>
                <w:rFonts w:cs="Times New Roman"/>
                <w:sz w:val="20"/>
                <w:szCs w:val="20"/>
              </w:rPr>
            </w:pPr>
            <w:r w:rsidRPr="00721CFC">
              <w:rPr>
                <w:rFonts w:cs="Times New Roman"/>
                <w:sz w:val="20"/>
                <w:szCs w:val="20"/>
              </w:rPr>
              <w:t>KP6_WG1, KP6_WG3, KP6_WG4, KP6_WG5, KP6_WG6, KP6_WG7, KP6_WK2, KP6_WK3, KP6_WK4, KP6_UW1, KP6_UW2, KP6_UW3, KP6_UW4, KP6_UW5, KP6_UK1, KP6_UK2, KP6_UO1, KP6_UO2, KP6_UU1, KP6_KK1, KP6_KK2, KP6_KO1, KP6_KR1</w:t>
            </w:r>
          </w:p>
        </w:tc>
        <w:tc>
          <w:tcPr>
            <w:tcW w:w="1509" w:type="pct"/>
            <w:vMerge w:val="restart"/>
            <w:vAlign w:val="center"/>
          </w:tcPr>
          <w:p w14:paraId="2AFC5B73" w14:textId="77777777" w:rsidR="008533B9" w:rsidRPr="00721CFC" w:rsidRDefault="008533B9" w:rsidP="00EF42CE">
            <w:pPr>
              <w:spacing w:after="0" w:line="240" w:lineRule="auto"/>
              <w:jc w:val="center"/>
              <w:rPr>
                <w:rFonts w:eastAsia="Times New Roman" w:cs="Times New Roman"/>
                <w:color w:val="000000"/>
                <w:sz w:val="20"/>
                <w:szCs w:val="20"/>
                <w:lang w:eastAsia="pl-PL"/>
              </w:rPr>
            </w:pPr>
            <w:r w:rsidRPr="00721CFC">
              <w:rPr>
                <w:rFonts w:eastAsia="Times New Roman" w:cs="Times New Roman"/>
                <w:bCs/>
                <w:color w:val="000000" w:themeColor="text1"/>
                <w:sz w:val="20"/>
                <w:szCs w:val="20"/>
                <w:lang w:eastAsia="pl-PL"/>
              </w:rPr>
              <w:t xml:space="preserve">egzamin pisemny/ustny, zaliczenie na ocenę, kolokwium, </w:t>
            </w:r>
            <w:r w:rsidRPr="00721CFC">
              <w:rPr>
                <w:rFonts w:eastAsia="Times New Roman" w:cs="Times New Roman"/>
                <w:bCs/>
                <w:color w:val="000000" w:themeColor="text1"/>
                <w:sz w:val="20"/>
                <w:szCs w:val="20"/>
                <w:lang w:eastAsia="pl-PL"/>
              </w:rPr>
              <w:br/>
              <w:t>obserwacja ciągła podczas zajęć, praca w grupach, prezentacje prac domowych</w:t>
            </w:r>
            <w:r w:rsidRPr="00721CFC">
              <w:rPr>
                <w:rFonts w:eastAsia="Times New Roman" w:cs="Times New Roman"/>
                <w:color w:val="000000"/>
                <w:sz w:val="20"/>
                <w:szCs w:val="20"/>
                <w:lang w:eastAsia="pl-PL"/>
              </w:rPr>
              <w:t xml:space="preserve"> </w:t>
            </w:r>
          </w:p>
        </w:tc>
        <w:tc>
          <w:tcPr>
            <w:tcW w:w="2063" w:type="pct"/>
            <w:shd w:val="clear" w:color="auto" w:fill="auto"/>
            <w:vAlign w:val="center"/>
          </w:tcPr>
          <w:p w14:paraId="2E4D06CC"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gospodarcze publiczne</w:t>
            </w:r>
          </w:p>
        </w:tc>
      </w:tr>
      <w:tr w:rsidR="008533B9" w:rsidRPr="00721CFC" w14:paraId="72F21E12" w14:textId="77777777" w:rsidTr="00EF42CE">
        <w:trPr>
          <w:cantSplit/>
          <w:trHeight w:val="231"/>
        </w:trPr>
        <w:tc>
          <w:tcPr>
            <w:tcW w:w="610" w:type="pct"/>
            <w:vMerge/>
            <w:textDirection w:val="btLr"/>
            <w:vAlign w:val="center"/>
          </w:tcPr>
          <w:p w14:paraId="1AD8527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7DFB1FB"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5BBBF0D4"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412DE97"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samorządu terytorialnego</w:t>
            </w:r>
          </w:p>
        </w:tc>
      </w:tr>
      <w:tr w:rsidR="008533B9" w:rsidRPr="00721CFC" w14:paraId="1FD41C46" w14:textId="77777777" w:rsidTr="00EF42CE">
        <w:trPr>
          <w:cantSplit/>
          <w:trHeight w:val="277"/>
        </w:trPr>
        <w:tc>
          <w:tcPr>
            <w:tcW w:w="610" w:type="pct"/>
            <w:vMerge/>
            <w:textDirection w:val="btLr"/>
            <w:vAlign w:val="center"/>
          </w:tcPr>
          <w:p w14:paraId="4D7882DD"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3412889"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15BCD7D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8B195FF"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finansowe JST</w:t>
            </w:r>
          </w:p>
        </w:tc>
      </w:tr>
      <w:tr w:rsidR="008533B9" w:rsidRPr="00721CFC" w14:paraId="3B03646E" w14:textId="77777777" w:rsidTr="00EF42CE">
        <w:trPr>
          <w:cantSplit/>
          <w:trHeight w:val="267"/>
        </w:trPr>
        <w:tc>
          <w:tcPr>
            <w:tcW w:w="610" w:type="pct"/>
            <w:vMerge/>
            <w:textDirection w:val="btLr"/>
            <w:vAlign w:val="center"/>
          </w:tcPr>
          <w:p w14:paraId="274D6B9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6025689B"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162AD99A"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4EAB3E1"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Budżetowanie zadaniowe</w:t>
            </w:r>
          </w:p>
        </w:tc>
      </w:tr>
      <w:tr w:rsidR="008533B9" w:rsidRPr="00721CFC" w14:paraId="164EFF24" w14:textId="77777777" w:rsidTr="00EF42CE">
        <w:trPr>
          <w:cantSplit/>
          <w:trHeight w:val="271"/>
        </w:trPr>
        <w:tc>
          <w:tcPr>
            <w:tcW w:w="610" w:type="pct"/>
            <w:vMerge/>
            <w:textDirection w:val="btLr"/>
            <w:vAlign w:val="center"/>
          </w:tcPr>
          <w:p w14:paraId="0C309174"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E48B92D"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06F4C95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7DDE2B4"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celne</w:t>
            </w:r>
          </w:p>
        </w:tc>
      </w:tr>
      <w:tr w:rsidR="008533B9" w:rsidRPr="00721CFC" w14:paraId="3505E1C9" w14:textId="77777777" w:rsidTr="00EF42CE">
        <w:trPr>
          <w:cantSplit/>
          <w:trHeight w:val="289"/>
        </w:trPr>
        <w:tc>
          <w:tcPr>
            <w:tcW w:w="610" w:type="pct"/>
            <w:vMerge/>
            <w:textDirection w:val="btLr"/>
            <w:vAlign w:val="center"/>
          </w:tcPr>
          <w:p w14:paraId="6F9EC358"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8B8FACF"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2B7AAA25"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BDE2A3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Prawo walutowe i dewizowe</w:t>
            </w:r>
          </w:p>
        </w:tc>
      </w:tr>
      <w:tr w:rsidR="008533B9" w:rsidRPr="00721CFC" w14:paraId="6D00A44C" w14:textId="77777777" w:rsidTr="00EF42CE">
        <w:trPr>
          <w:cantSplit/>
          <w:trHeight w:val="265"/>
        </w:trPr>
        <w:tc>
          <w:tcPr>
            <w:tcW w:w="610" w:type="pct"/>
            <w:vMerge/>
            <w:textDirection w:val="btLr"/>
            <w:vAlign w:val="center"/>
          </w:tcPr>
          <w:p w14:paraId="3DB3AE24"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312C77EA"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120127D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1636403"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Kontrola finansowa i audyt wewnętrzny</w:t>
            </w:r>
          </w:p>
        </w:tc>
      </w:tr>
      <w:tr w:rsidR="008533B9" w:rsidRPr="00721CFC" w14:paraId="4A2F8C13" w14:textId="77777777" w:rsidTr="00EF42CE">
        <w:trPr>
          <w:cantSplit/>
          <w:trHeight w:val="269"/>
        </w:trPr>
        <w:tc>
          <w:tcPr>
            <w:tcW w:w="610" w:type="pct"/>
            <w:vMerge/>
            <w:textDirection w:val="btLr"/>
            <w:vAlign w:val="center"/>
          </w:tcPr>
          <w:p w14:paraId="4CABF650"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C153AE4"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5581493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5BE3B8A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Zamówienia publiczne</w:t>
            </w:r>
          </w:p>
        </w:tc>
      </w:tr>
      <w:tr w:rsidR="008533B9" w:rsidRPr="00721CFC" w14:paraId="4C8441D6" w14:textId="77777777" w:rsidTr="00EF42CE">
        <w:trPr>
          <w:cantSplit/>
          <w:trHeight w:val="287"/>
        </w:trPr>
        <w:tc>
          <w:tcPr>
            <w:tcW w:w="610" w:type="pct"/>
            <w:vMerge/>
            <w:textDirection w:val="btLr"/>
            <w:vAlign w:val="center"/>
          </w:tcPr>
          <w:p w14:paraId="1D1D9197"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2671BC9"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18A19DE7"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0B335D0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Zarządzanie zadłużeniem publicznym</w:t>
            </w:r>
          </w:p>
        </w:tc>
      </w:tr>
      <w:tr w:rsidR="008533B9" w:rsidRPr="00721CFC" w14:paraId="43983184" w14:textId="77777777" w:rsidTr="00EF42CE">
        <w:trPr>
          <w:cantSplit/>
          <w:trHeight w:val="405"/>
        </w:trPr>
        <w:tc>
          <w:tcPr>
            <w:tcW w:w="610" w:type="pct"/>
            <w:vMerge/>
            <w:textDirection w:val="btLr"/>
            <w:vAlign w:val="center"/>
          </w:tcPr>
          <w:p w14:paraId="08DE915A"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5D7ADEAB" w14:textId="77777777" w:rsidR="008533B9" w:rsidRPr="00721CFC" w:rsidRDefault="008533B9" w:rsidP="00EF42CE">
            <w:pPr>
              <w:spacing w:after="0" w:line="240" w:lineRule="auto"/>
              <w:rPr>
                <w:rFonts w:cs="Times New Roman"/>
                <w:sz w:val="20"/>
                <w:szCs w:val="20"/>
              </w:rPr>
            </w:pPr>
          </w:p>
        </w:tc>
        <w:tc>
          <w:tcPr>
            <w:tcW w:w="1509" w:type="pct"/>
            <w:vMerge/>
            <w:vAlign w:val="center"/>
          </w:tcPr>
          <w:p w14:paraId="4DBD301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6DE9F63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Ekonomia podmiotów sektora publicznego</w:t>
            </w:r>
          </w:p>
        </w:tc>
      </w:tr>
      <w:tr w:rsidR="008533B9" w:rsidRPr="00721CFC" w14:paraId="027AF10F" w14:textId="77777777" w:rsidTr="00EF42CE">
        <w:trPr>
          <w:cantSplit/>
          <w:trHeight w:val="511"/>
        </w:trPr>
        <w:tc>
          <w:tcPr>
            <w:tcW w:w="610" w:type="pct"/>
            <w:vMerge/>
            <w:textDirection w:val="btLr"/>
            <w:vAlign w:val="center"/>
          </w:tcPr>
          <w:p w14:paraId="40B06700"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A6C40DE"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60164A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6E7E687A"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Rachunkowość jednostek sektora publicznego</w:t>
            </w:r>
          </w:p>
        </w:tc>
      </w:tr>
      <w:tr w:rsidR="008533B9" w:rsidRPr="00721CFC" w14:paraId="47CCB83B" w14:textId="77777777" w:rsidTr="00EF42CE">
        <w:trPr>
          <w:cantSplit/>
          <w:trHeight w:val="263"/>
        </w:trPr>
        <w:tc>
          <w:tcPr>
            <w:tcW w:w="610" w:type="pct"/>
            <w:vMerge/>
            <w:textDirection w:val="btLr"/>
            <w:vAlign w:val="center"/>
          </w:tcPr>
          <w:p w14:paraId="417E6CB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A1E99E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30229F2"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3510279E"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Ekonomia opodatkowania/Economics of taxation</w:t>
            </w:r>
          </w:p>
        </w:tc>
      </w:tr>
      <w:tr w:rsidR="008533B9" w:rsidRPr="00721CFC" w14:paraId="6B2CAC11" w14:textId="77777777" w:rsidTr="00EF42CE">
        <w:trPr>
          <w:cantSplit/>
          <w:trHeight w:val="281"/>
        </w:trPr>
        <w:tc>
          <w:tcPr>
            <w:tcW w:w="610" w:type="pct"/>
            <w:vMerge/>
            <w:textDirection w:val="btLr"/>
            <w:vAlign w:val="center"/>
          </w:tcPr>
          <w:p w14:paraId="13C4957D"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7A79F05"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748C6F03"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A8BAB0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Analiza podatkowa</w:t>
            </w:r>
          </w:p>
        </w:tc>
      </w:tr>
      <w:tr w:rsidR="008533B9" w:rsidRPr="00721CFC" w14:paraId="1B0B00A9" w14:textId="77777777" w:rsidTr="00EF42CE">
        <w:trPr>
          <w:cantSplit/>
          <w:trHeight w:val="258"/>
        </w:trPr>
        <w:tc>
          <w:tcPr>
            <w:tcW w:w="610" w:type="pct"/>
            <w:vMerge/>
            <w:textDirection w:val="btLr"/>
            <w:vAlign w:val="center"/>
          </w:tcPr>
          <w:p w14:paraId="2BD1EC6E"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2F68134D"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6B9348F"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A2225A5"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Federalizm fiskalny</w:t>
            </w:r>
          </w:p>
        </w:tc>
      </w:tr>
      <w:tr w:rsidR="008533B9" w:rsidRPr="00721CFC" w14:paraId="780CC22D" w14:textId="77777777" w:rsidTr="00EF42CE">
        <w:trPr>
          <w:cantSplit/>
          <w:trHeight w:val="277"/>
        </w:trPr>
        <w:tc>
          <w:tcPr>
            <w:tcW w:w="610" w:type="pct"/>
            <w:vMerge/>
            <w:textDirection w:val="btLr"/>
            <w:vAlign w:val="center"/>
          </w:tcPr>
          <w:p w14:paraId="10252572"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C1A35EA"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1493585B"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73B168C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Podatki i opłaty lokalne</w:t>
            </w:r>
          </w:p>
        </w:tc>
      </w:tr>
      <w:tr w:rsidR="008533B9" w:rsidRPr="00721CFC" w14:paraId="4ACB09E3" w14:textId="77777777" w:rsidTr="00EF42CE">
        <w:trPr>
          <w:cantSplit/>
          <w:trHeight w:val="279"/>
        </w:trPr>
        <w:tc>
          <w:tcPr>
            <w:tcW w:w="610" w:type="pct"/>
            <w:vMerge/>
            <w:textDirection w:val="btLr"/>
            <w:vAlign w:val="center"/>
          </w:tcPr>
          <w:p w14:paraId="1C82212D"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73F7352"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837DE90"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426228F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System ACL</w:t>
            </w:r>
          </w:p>
        </w:tc>
      </w:tr>
      <w:tr w:rsidR="008533B9" w:rsidRPr="00721CFC" w14:paraId="0C925AFF" w14:textId="77777777" w:rsidTr="00EF42CE">
        <w:trPr>
          <w:cantSplit/>
          <w:trHeight w:val="742"/>
        </w:trPr>
        <w:tc>
          <w:tcPr>
            <w:tcW w:w="610" w:type="pct"/>
            <w:vMerge/>
            <w:textDirection w:val="btLr"/>
            <w:vAlign w:val="center"/>
          </w:tcPr>
          <w:p w14:paraId="6A472819"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46DA30BB"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3B8C541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183E91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Proseminarium</w:t>
            </w:r>
          </w:p>
        </w:tc>
      </w:tr>
      <w:tr w:rsidR="008533B9" w:rsidRPr="00721CFC" w14:paraId="239E0044" w14:textId="77777777" w:rsidTr="00EF42CE">
        <w:trPr>
          <w:cantSplit/>
          <w:trHeight w:val="711"/>
        </w:trPr>
        <w:tc>
          <w:tcPr>
            <w:tcW w:w="610" w:type="pct"/>
            <w:vMerge/>
            <w:textDirection w:val="btLr"/>
            <w:vAlign w:val="center"/>
          </w:tcPr>
          <w:p w14:paraId="65B9A63A"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1E2AE4C0"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6E965FE1"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19E93B8B"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Seminarium cz. I</w:t>
            </w:r>
          </w:p>
        </w:tc>
      </w:tr>
      <w:tr w:rsidR="008533B9" w:rsidRPr="00721CFC" w14:paraId="6E0827AF" w14:textId="77777777" w:rsidTr="00EF42CE">
        <w:trPr>
          <w:cantSplit/>
          <w:trHeight w:val="580"/>
        </w:trPr>
        <w:tc>
          <w:tcPr>
            <w:tcW w:w="610" w:type="pct"/>
            <w:vMerge/>
            <w:textDirection w:val="btLr"/>
            <w:vAlign w:val="center"/>
          </w:tcPr>
          <w:p w14:paraId="7F7CF017"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p>
        </w:tc>
        <w:tc>
          <w:tcPr>
            <w:tcW w:w="818" w:type="pct"/>
            <w:vMerge/>
            <w:vAlign w:val="center"/>
          </w:tcPr>
          <w:p w14:paraId="771395D1"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1509" w:type="pct"/>
            <w:vMerge/>
            <w:vAlign w:val="center"/>
          </w:tcPr>
          <w:p w14:paraId="45676FAE" w14:textId="77777777" w:rsidR="008533B9" w:rsidRPr="00721CFC" w:rsidRDefault="008533B9" w:rsidP="00EF42CE">
            <w:pPr>
              <w:spacing w:after="0" w:line="240" w:lineRule="auto"/>
              <w:jc w:val="center"/>
              <w:rPr>
                <w:rFonts w:eastAsia="Times New Roman" w:cs="Times New Roman"/>
                <w:color w:val="000000"/>
                <w:sz w:val="20"/>
                <w:szCs w:val="20"/>
                <w:lang w:eastAsia="pl-PL"/>
              </w:rPr>
            </w:pPr>
          </w:p>
        </w:tc>
        <w:tc>
          <w:tcPr>
            <w:tcW w:w="2063" w:type="pct"/>
            <w:shd w:val="clear" w:color="auto" w:fill="auto"/>
            <w:vAlign w:val="center"/>
          </w:tcPr>
          <w:p w14:paraId="2C3450B0"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Seminarium cz. II</w:t>
            </w:r>
          </w:p>
        </w:tc>
      </w:tr>
      <w:tr w:rsidR="008533B9" w:rsidRPr="00721CFC" w14:paraId="53B63DC5" w14:textId="77777777" w:rsidTr="00EF42CE">
        <w:trPr>
          <w:cantSplit/>
          <w:trHeight w:val="1134"/>
        </w:trPr>
        <w:tc>
          <w:tcPr>
            <w:tcW w:w="610" w:type="pct"/>
            <w:textDirection w:val="btLr"/>
            <w:vAlign w:val="center"/>
          </w:tcPr>
          <w:p w14:paraId="49E743CF" w14:textId="77777777" w:rsidR="008533B9" w:rsidRPr="00721CFC" w:rsidRDefault="008533B9" w:rsidP="00EF42CE">
            <w:pPr>
              <w:spacing w:after="0" w:line="240" w:lineRule="auto"/>
              <w:ind w:left="113" w:right="113"/>
              <w:jc w:val="center"/>
              <w:rPr>
                <w:rFonts w:eastAsia="Times New Roman" w:cs="Times New Roman"/>
                <w:color w:val="000000"/>
                <w:sz w:val="20"/>
                <w:szCs w:val="20"/>
                <w:lang w:eastAsia="pl-PL"/>
              </w:rPr>
            </w:pPr>
            <w:r w:rsidRPr="00721CFC">
              <w:rPr>
                <w:rFonts w:eastAsia="Times New Roman" w:cs="Times New Roman"/>
                <w:color w:val="000000"/>
                <w:sz w:val="20"/>
                <w:szCs w:val="20"/>
                <w:lang w:eastAsia="pl-PL"/>
              </w:rPr>
              <w:t>Grupa_5 Praktyki zawodowe</w:t>
            </w:r>
          </w:p>
        </w:tc>
        <w:tc>
          <w:tcPr>
            <w:tcW w:w="818" w:type="pct"/>
            <w:vAlign w:val="center"/>
          </w:tcPr>
          <w:p w14:paraId="482130F1" w14:textId="77777777" w:rsidR="008533B9" w:rsidRPr="00721CFC" w:rsidRDefault="008533B9" w:rsidP="00EF42CE">
            <w:pPr>
              <w:spacing w:after="0"/>
              <w:jc w:val="both"/>
              <w:rPr>
                <w:rFonts w:eastAsia="Times New Roman" w:cs="Times New Roman"/>
                <w:color w:val="000000"/>
                <w:sz w:val="20"/>
                <w:szCs w:val="20"/>
                <w:lang w:eastAsia="pl-PL"/>
              </w:rPr>
            </w:pPr>
            <w:r w:rsidRPr="00721CFC">
              <w:rPr>
                <w:rFonts w:cs="Times New Roman"/>
                <w:sz w:val="20"/>
                <w:szCs w:val="20"/>
              </w:rPr>
              <w:t>KP6_WK2, KP6_UW5, KP6_UU1, KP6_KK2, KP6_KO2, KP6_KR1</w:t>
            </w:r>
          </w:p>
        </w:tc>
        <w:tc>
          <w:tcPr>
            <w:tcW w:w="1509" w:type="pct"/>
            <w:vAlign w:val="center"/>
          </w:tcPr>
          <w:p w14:paraId="3C5F7819" w14:textId="77777777" w:rsidR="008533B9" w:rsidRPr="00721CFC" w:rsidRDefault="008533B9" w:rsidP="00EF42CE">
            <w:pPr>
              <w:spacing w:after="0"/>
              <w:jc w:val="center"/>
              <w:rPr>
                <w:rFonts w:eastAsia="Times New Roman" w:cs="Times New Roman"/>
                <w:bCs/>
                <w:color w:val="000000" w:themeColor="text1"/>
                <w:sz w:val="20"/>
                <w:szCs w:val="20"/>
                <w:lang w:eastAsia="pl-PL"/>
              </w:rPr>
            </w:pPr>
            <w:r w:rsidRPr="00721CFC">
              <w:rPr>
                <w:rFonts w:eastAsia="Times New Roman" w:cs="Times New Roman"/>
                <w:color w:val="000000"/>
                <w:sz w:val="20"/>
                <w:szCs w:val="20"/>
                <w:lang w:eastAsia="pl-PL"/>
              </w:rPr>
              <w:t xml:space="preserve">dziennik praktyk, raport </w:t>
            </w:r>
            <w:r w:rsidRPr="00721CFC">
              <w:rPr>
                <w:rFonts w:eastAsia="Times New Roman" w:cs="Times New Roman"/>
                <w:color w:val="000000"/>
                <w:sz w:val="20"/>
                <w:szCs w:val="20"/>
                <w:lang w:eastAsia="pl-PL"/>
              </w:rPr>
              <w:br/>
              <w:t xml:space="preserve">z odbytej praktyki, </w:t>
            </w:r>
            <w:r w:rsidRPr="00721CFC">
              <w:rPr>
                <w:rFonts w:eastAsia="Times New Roman" w:cs="Times New Roman"/>
                <w:bCs/>
                <w:color w:val="000000" w:themeColor="text1"/>
                <w:sz w:val="20"/>
                <w:szCs w:val="20"/>
                <w:lang w:eastAsia="pl-PL"/>
              </w:rPr>
              <w:t>opinia opiekuna praktyk ze strony Organizatora, opinia opiekuna praktyk ze strony Uczelni</w:t>
            </w:r>
          </w:p>
          <w:p w14:paraId="358F3C29" w14:textId="77777777" w:rsidR="008533B9" w:rsidRPr="00721CFC" w:rsidRDefault="008533B9" w:rsidP="00EF42CE">
            <w:pPr>
              <w:spacing w:after="0" w:line="240" w:lineRule="auto"/>
              <w:rPr>
                <w:rFonts w:eastAsia="Times New Roman" w:cs="Times New Roman"/>
                <w:color w:val="000000"/>
                <w:sz w:val="20"/>
                <w:szCs w:val="20"/>
                <w:lang w:eastAsia="pl-PL"/>
              </w:rPr>
            </w:pPr>
          </w:p>
        </w:tc>
        <w:tc>
          <w:tcPr>
            <w:tcW w:w="2063" w:type="pct"/>
            <w:shd w:val="clear" w:color="auto" w:fill="auto"/>
            <w:vAlign w:val="center"/>
          </w:tcPr>
          <w:p w14:paraId="5303CC02" w14:textId="77777777" w:rsidR="008533B9" w:rsidRPr="00721CFC" w:rsidRDefault="008533B9" w:rsidP="00EF42CE">
            <w:pPr>
              <w:spacing w:after="0" w:line="240" w:lineRule="auto"/>
              <w:rPr>
                <w:rFonts w:eastAsia="Times New Roman" w:cs="Times New Roman"/>
                <w:color w:val="000000"/>
                <w:sz w:val="20"/>
                <w:szCs w:val="20"/>
                <w:lang w:eastAsia="pl-PL"/>
              </w:rPr>
            </w:pPr>
            <w:r w:rsidRPr="00721CFC">
              <w:rPr>
                <w:rFonts w:eastAsia="Times New Roman" w:cs="Times New Roman"/>
                <w:color w:val="000000"/>
                <w:sz w:val="20"/>
                <w:szCs w:val="20"/>
                <w:lang w:eastAsia="pl-PL"/>
              </w:rPr>
              <w:t>Praktyka zawodowa</w:t>
            </w:r>
          </w:p>
        </w:tc>
      </w:tr>
    </w:tbl>
    <w:p w14:paraId="116C8EA1" w14:textId="77777777" w:rsidR="008533B9" w:rsidRPr="00721CFC" w:rsidRDefault="008533B9" w:rsidP="008533B9">
      <w:pPr>
        <w:autoSpaceDE w:val="0"/>
        <w:autoSpaceDN w:val="0"/>
        <w:adjustRightInd w:val="0"/>
        <w:spacing w:before="200"/>
        <w:jc w:val="both"/>
        <w:rPr>
          <w:rFonts w:cs="Times New Roman"/>
          <w:b/>
          <w:bCs/>
          <w:sz w:val="22"/>
          <w:szCs w:val="22"/>
        </w:rPr>
      </w:pPr>
    </w:p>
    <w:p w14:paraId="0CA864B9" w14:textId="77777777" w:rsidR="008533B9" w:rsidRPr="00721CFC" w:rsidRDefault="008533B9" w:rsidP="008533B9">
      <w:pPr>
        <w:spacing w:after="0"/>
        <w:jc w:val="both"/>
        <w:rPr>
          <w:rFonts w:cs="Times New Roman"/>
          <w:b/>
          <w:color w:val="000000" w:themeColor="text1"/>
          <w:sz w:val="22"/>
          <w:szCs w:val="22"/>
        </w:rPr>
      </w:pPr>
    </w:p>
    <w:p w14:paraId="332CC375" w14:textId="77777777" w:rsidR="008533B9" w:rsidRPr="00721CFC" w:rsidRDefault="008533B9" w:rsidP="008533B9">
      <w:pPr>
        <w:autoSpaceDE w:val="0"/>
        <w:autoSpaceDN w:val="0"/>
        <w:adjustRightInd w:val="0"/>
        <w:spacing w:before="200"/>
        <w:jc w:val="both"/>
        <w:rPr>
          <w:rFonts w:cs="Times New Roman"/>
          <w:b/>
          <w:sz w:val="22"/>
          <w:szCs w:val="22"/>
        </w:rPr>
      </w:pPr>
    </w:p>
    <w:p w14:paraId="57532676" w14:textId="77777777" w:rsidR="008533B9" w:rsidRPr="00721CFC" w:rsidRDefault="008533B9" w:rsidP="008533B9">
      <w:pPr>
        <w:autoSpaceDE w:val="0"/>
        <w:autoSpaceDN w:val="0"/>
        <w:adjustRightInd w:val="0"/>
        <w:spacing w:before="200"/>
        <w:jc w:val="both"/>
        <w:rPr>
          <w:rFonts w:cs="Times New Roman"/>
          <w:b/>
          <w:sz w:val="22"/>
          <w:szCs w:val="22"/>
        </w:rPr>
      </w:pPr>
      <w:r w:rsidRPr="00721CFC">
        <w:rPr>
          <w:rFonts w:cs="Times New Roman"/>
          <w:b/>
          <w:sz w:val="22"/>
          <w:szCs w:val="22"/>
        </w:rPr>
        <w:t>Warunki ukończenia studiów oraz uzyskiwany tytuł zawodowy</w:t>
      </w:r>
    </w:p>
    <w:p w14:paraId="2BF7573B" w14:textId="77777777" w:rsidR="008533B9" w:rsidRPr="00721CFC" w:rsidRDefault="008533B9" w:rsidP="008533B9">
      <w:pPr>
        <w:spacing w:after="0"/>
        <w:rPr>
          <w:rFonts w:cs="Times New Roman"/>
          <w:sz w:val="22"/>
          <w:szCs w:val="22"/>
        </w:rPr>
      </w:pPr>
      <w:r w:rsidRPr="00721CFC">
        <w:rPr>
          <w:rFonts w:cs="Times New Roman"/>
          <w:sz w:val="22"/>
          <w:szCs w:val="22"/>
        </w:rPr>
        <w:t>Warunkiem ukończenia studiów pierwszego stopnia i uzyskania tytułu licencjata jest:</w:t>
      </w:r>
    </w:p>
    <w:p w14:paraId="4ADA4E85" w14:textId="77777777" w:rsidR="008533B9" w:rsidRPr="00721CFC" w:rsidRDefault="008533B9" w:rsidP="008533B9">
      <w:pPr>
        <w:pStyle w:val="Akapitzlist"/>
        <w:numPr>
          <w:ilvl w:val="0"/>
          <w:numId w:val="23"/>
        </w:numPr>
        <w:spacing w:after="0"/>
        <w:jc w:val="both"/>
        <w:rPr>
          <w:rFonts w:cs="Times New Roman"/>
          <w:sz w:val="22"/>
          <w:szCs w:val="22"/>
        </w:rPr>
      </w:pPr>
      <w:r w:rsidRPr="00721CFC">
        <w:rPr>
          <w:rFonts w:cs="Times New Roman"/>
          <w:sz w:val="22"/>
          <w:szCs w:val="22"/>
        </w:rPr>
        <w:lastRenderedPageBreak/>
        <w:t>zaliczenie objętych programem studiów przedmiotów oraz spełnienie innych wymagań przewidzianych programem studiów, a tym samym osiągnięcie wszystkich efektów uczenia się określonych w programie studiów i wymaganej liczby punktów ECTS – 180,</w:t>
      </w:r>
    </w:p>
    <w:p w14:paraId="34032739" w14:textId="77777777" w:rsidR="008533B9" w:rsidRPr="00721CFC" w:rsidRDefault="008533B9" w:rsidP="008533B9">
      <w:pPr>
        <w:pStyle w:val="Akapitzlist"/>
        <w:numPr>
          <w:ilvl w:val="0"/>
          <w:numId w:val="23"/>
        </w:numPr>
        <w:spacing w:after="0"/>
        <w:jc w:val="both"/>
        <w:rPr>
          <w:rFonts w:cs="Times New Roman"/>
          <w:sz w:val="22"/>
          <w:szCs w:val="22"/>
        </w:rPr>
      </w:pPr>
      <w:r w:rsidRPr="00721CFC">
        <w:rPr>
          <w:rFonts w:cs="Times New Roman"/>
          <w:sz w:val="22"/>
          <w:szCs w:val="22"/>
        </w:rPr>
        <w:t>przygotowanie pracy dyplomowej (zamieszczenie pracy dyplomowej w systemie APD; uzyskanie w systemie APD: pozytywnego wyniku weryfikacji pracy dyplomowej na podstawie raportu z JSA oraz dwóch pozytywnych recenzji pracy),</w:t>
      </w:r>
    </w:p>
    <w:p w14:paraId="7804868D" w14:textId="38452F27" w:rsidR="008533B9" w:rsidRPr="00721CFC" w:rsidRDefault="008533B9" w:rsidP="008533B9">
      <w:pPr>
        <w:pStyle w:val="Akapitzlist"/>
        <w:numPr>
          <w:ilvl w:val="0"/>
          <w:numId w:val="23"/>
        </w:numPr>
        <w:spacing w:after="0"/>
        <w:jc w:val="both"/>
        <w:rPr>
          <w:rFonts w:cs="Times New Roman"/>
          <w:sz w:val="22"/>
          <w:szCs w:val="22"/>
        </w:rPr>
      </w:pPr>
      <w:r w:rsidRPr="00721CFC">
        <w:rPr>
          <w:rFonts w:cs="Times New Roman"/>
          <w:sz w:val="22"/>
          <w:szCs w:val="22"/>
        </w:rPr>
        <w:t xml:space="preserve">pozytywne złożenie egzaminu dyplomowego. Egzamin dyplomowy przeprowadzany jest w formie ustnej. W części pierwszej student dokonuje krótkiej prezentacji podjętego problemu badawczego, celu pracy, jej zakresu i uzyskanych rezultatów oraz odpowiada na pytanie Komisji dotyczące przedmiotu pracy dyplomowej. W drugiej części egzaminu student losuje dwa pytania: (1) pytanie z listy – Zestaw pytań ogólnych dla danego kierunku studiów; (2) pytanie z listy </w:t>
      </w:r>
      <w:r w:rsidR="006149DA" w:rsidRPr="00721CFC">
        <w:rPr>
          <w:rFonts w:cs="Times New Roman"/>
          <w:sz w:val="22"/>
          <w:szCs w:val="22"/>
        </w:rPr>
        <w:t>–</w:t>
      </w:r>
      <w:r w:rsidRPr="00721CFC">
        <w:rPr>
          <w:rFonts w:cs="Times New Roman"/>
          <w:sz w:val="22"/>
          <w:szCs w:val="22"/>
        </w:rPr>
        <w:t xml:space="preserve"> Zestaw pytań specjalizacyjnych dla danej specjalizacji, na której student realizował program studiów. Komisja egzaminacyjna w trakcie egzaminu może formułować dodatkowe pytania. Z każdej części egzaminu dyplomowego Komisja wystawia ocenę, a wynik ogólny egzaminu ustala na podstawie ocen otrzymanych z poszczególnych części egzaminu.</w:t>
      </w:r>
    </w:p>
    <w:p w14:paraId="60AACF0C" w14:textId="77777777" w:rsidR="008533B9" w:rsidRPr="00721CFC" w:rsidRDefault="008533B9" w:rsidP="008533B9">
      <w:pPr>
        <w:rPr>
          <w:rFonts w:cs="Times New Roman"/>
          <w:sz w:val="22"/>
          <w:szCs w:val="22"/>
        </w:rPr>
      </w:pPr>
    </w:p>
    <w:p w14:paraId="13D5FB12" w14:textId="77777777" w:rsidR="008533B9" w:rsidRPr="00721CFC" w:rsidRDefault="008533B9" w:rsidP="008533B9">
      <w:pPr>
        <w:jc w:val="both"/>
        <w:rPr>
          <w:rFonts w:cs="Times New Roman"/>
          <w:sz w:val="22"/>
          <w:szCs w:val="22"/>
        </w:rPr>
      </w:pPr>
      <w:r w:rsidRPr="00721CFC">
        <w:rPr>
          <w:rFonts w:cs="Times New Roman"/>
          <w:sz w:val="22"/>
          <w:szCs w:val="22"/>
        </w:rPr>
        <w:t xml:space="preserve">Datą ukończenia studiów jest data złożenia egzaminu dyplomowego. Absolwent studiów otrzymuje dyplom ukończenia studiów wyższych potwierdzający uzyskanie tytułu licencjata.  </w:t>
      </w:r>
    </w:p>
    <w:p w14:paraId="130D90BF" w14:textId="77777777" w:rsidR="008533B9" w:rsidRPr="00721CFC" w:rsidRDefault="008533B9" w:rsidP="008533B9">
      <w:pPr>
        <w:autoSpaceDE w:val="0"/>
        <w:autoSpaceDN w:val="0"/>
        <w:adjustRightInd w:val="0"/>
        <w:spacing w:before="200"/>
        <w:jc w:val="both"/>
        <w:rPr>
          <w:rFonts w:cs="Times New Roman"/>
          <w:b/>
          <w:sz w:val="22"/>
          <w:szCs w:val="22"/>
        </w:rPr>
      </w:pPr>
    </w:p>
    <w:p w14:paraId="0A76B380" w14:textId="77777777" w:rsidR="008533B9" w:rsidRPr="00721CFC" w:rsidRDefault="008533B9" w:rsidP="008533B9">
      <w:pPr>
        <w:spacing w:after="0" w:line="240" w:lineRule="auto"/>
        <w:rPr>
          <w:rFonts w:cs="Times New Roman"/>
          <w:sz w:val="22"/>
          <w:szCs w:val="22"/>
        </w:rPr>
      </w:pPr>
      <w:r w:rsidRPr="00721CFC">
        <w:rPr>
          <w:rFonts w:cs="Times New Roman"/>
          <w:sz w:val="22"/>
          <w:szCs w:val="22"/>
        </w:rPr>
        <w:t>Objaśnienia oznaczeń:</w:t>
      </w:r>
    </w:p>
    <w:p w14:paraId="06D0ED40" w14:textId="77777777" w:rsidR="008533B9" w:rsidRPr="00721CFC" w:rsidRDefault="008533B9" w:rsidP="008533B9">
      <w:pPr>
        <w:spacing w:after="0" w:line="240" w:lineRule="auto"/>
        <w:rPr>
          <w:rFonts w:cs="Times New Roman"/>
          <w:sz w:val="22"/>
          <w:szCs w:val="22"/>
        </w:rPr>
      </w:pPr>
      <w:r w:rsidRPr="00721CFC">
        <w:rPr>
          <w:rFonts w:cs="Times New Roman"/>
          <w:sz w:val="22"/>
          <w:szCs w:val="22"/>
        </w:rPr>
        <w:t>P6 – poziom PRK (6 – studia pierwszego stopnia)</w:t>
      </w:r>
    </w:p>
    <w:p w14:paraId="182A6920" w14:textId="77777777" w:rsidR="008533B9" w:rsidRPr="00721CFC" w:rsidRDefault="008533B9" w:rsidP="008533B9">
      <w:pPr>
        <w:spacing w:after="0" w:line="240" w:lineRule="auto"/>
        <w:rPr>
          <w:rFonts w:cs="Times New Roman"/>
          <w:sz w:val="22"/>
          <w:szCs w:val="22"/>
        </w:rPr>
      </w:pPr>
      <w:r w:rsidRPr="00721CFC">
        <w:rPr>
          <w:rFonts w:cs="Times New Roman"/>
          <w:sz w:val="22"/>
          <w:szCs w:val="22"/>
        </w:rPr>
        <w:t>S – charakterystyka typowa dla kwalifikacji uzyskiwanych w ramach szkolnictwa wyższego</w:t>
      </w:r>
    </w:p>
    <w:tbl>
      <w:tblPr>
        <w:tblStyle w:val="Tabela-Siatka"/>
        <w:tblW w:w="0" w:type="auto"/>
        <w:tblLook w:val="04A0" w:firstRow="1" w:lastRow="0" w:firstColumn="1" w:lastColumn="0" w:noHBand="0" w:noVBand="1"/>
      </w:tblPr>
      <w:tblGrid>
        <w:gridCol w:w="3681"/>
        <w:gridCol w:w="5381"/>
      </w:tblGrid>
      <w:tr w:rsidR="008533B9" w:rsidRPr="00721CFC" w14:paraId="44AF0CD5" w14:textId="77777777" w:rsidTr="00EF42CE">
        <w:tc>
          <w:tcPr>
            <w:tcW w:w="3681" w:type="dxa"/>
            <w:vMerge w:val="restart"/>
          </w:tcPr>
          <w:p w14:paraId="2E0F9EEF" w14:textId="77777777" w:rsidR="008533B9" w:rsidRPr="00721CFC" w:rsidRDefault="008533B9" w:rsidP="00EF42CE">
            <w:pPr>
              <w:rPr>
                <w:rFonts w:cs="Times New Roman"/>
                <w:sz w:val="22"/>
                <w:szCs w:val="22"/>
              </w:rPr>
            </w:pPr>
            <w:r w:rsidRPr="00721CFC">
              <w:rPr>
                <w:rFonts w:cs="Times New Roman"/>
                <w:sz w:val="22"/>
                <w:szCs w:val="22"/>
              </w:rPr>
              <w:t>W – wiedza</w:t>
            </w:r>
          </w:p>
        </w:tc>
        <w:tc>
          <w:tcPr>
            <w:tcW w:w="5381" w:type="dxa"/>
          </w:tcPr>
          <w:p w14:paraId="2850F40B" w14:textId="77777777" w:rsidR="008533B9" w:rsidRPr="00721CFC" w:rsidRDefault="008533B9" w:rsidP="00EF42CE">
            <w:pPr>
              <w:rPr>
                <w:rFonts w:cs="Times New Roman"/>
                <w:sz w:val="22"/>
                <w:szCs w:val="22"/>
              </w:rPr>
            </w:pPr>
            <w:r w:rsidRPr="00721CFC">
              <w:rPr>
                <w:rFonts w:cs="Times New Roman"/>
                <w:sz w:val="22"/>
                <w:szCs w:val="22"/>
              </w:rPr>
              <w:t>G – głębia i zakres</w:t>
            </w:r>
          </w:p>
        </w:tc>
      </w:tr>
      <w:tr w:rsidR="008533B9" w:rsidRPr="00721CFC" w14:paraId="1E75F088" w14:textId="77777777" w:rsidTr="00EF42CE">
        <w:tc>
          <w:tcPr>
            <w:tcW w:w="3681" w:type="dxa"/>
            <w:vMerge/>
          </w:tcPr>
          <w:p w14:paraId="0A8C221F" w14:textId="77777777" w:rsidR="008533B9" w:rsidRPr="00721CFC" w:rsidRDefault="008533B9" w:rsidP="00EF42CE">
            <w:pPr>
              <w:rPr>
                <w:rFonts w:cs="Times New Roman"/>
                <w:sz w:val="22"/>
                <w:szCs w:val="22"/>
              </w:rPr>
            </w:pPr>
          </w:p>
        </w:tc>
        <w:tc>
          <w:tcPr>
            <w:tcW w:w="5381" w:type="dxa"/>
          </w:tcPr>
          <w:p w14:paraId="3D05B177" w14:textId="77777777" w:rsidR="008533B9" w:rsidRPr="00721CFC" w:rsidRDefault="008533B9" w:rsidP="00EF42CE">
            <w:pPr>
              <w:rPr>
                <w:rFonts w:cs="Times New Roman"/>
                <w:sz w:val="22"/>
                <w:szCs w:val="22"/>
              </w:rPr>
            </w:pPr>
            <w:r w:rsidRPr="00721CFC">
              <w:rPr>
                <w:rFonts w:cs="Times New Roman"/>
                <w:sz w:val="22"/>
                <w:szCs w:val="22"/>
              </w:rPr>
              <w:t>K – kontekst</w:t>
            </w:r>
          </w:p>
        </w:tc>
      </w:tr>
      <w:tr w:rsidR="008533B9" w:rsidRPr="00721CFC" w14:paraId="3A56F8BA" w14:textId="77777777" w:rsidTr="00EF42CE">
        <w:tc>
          <w:tcPr>
            <w:tcW w:w="3681" w:type="dxa"/>
            <w:vMerge w:val="restart"/>
          </w:tcPr>
          <w:p w14:paraId="2D996421" w14:textId="77777777" w:rsidR="008533B9" w:rsidRPr="00721CFC" w:rsidRDefault="008533B9" w:rsidP="00EF42CE">
            <w:pPr>
              <w:rPr>
                <w:rFonts w:cs="Times New Roman"/>
                <w:sz w:val="22"/>
                <w:szCs w:val="22"/>
              </w:rPr>
            </w:pPr>
            <w:r w:rsidRPr="00721CFC">
              <w:rPr>
                <w:rFonts w:cs="Times New Roman"/>
                <w:sz w:val="22"/>
                <w:szCs w:val="22"/>
              </w:rPr>
              <w:t>U – umiejętności</w:t>
            </w:r>
          </w:p>
        </w:tc>
        <w:tc>
          <w:tcPr>
            <w:tcW w:w="5381" w:type="dxa"/>
          </w:tcPr>
          <w:p w14:paraId="70A30DD8" w14:textId="77777777" w:rsidR="008533B9" w:rsidRPr="00721CFC" w:rsidRDefault="008533B9" w:rsidP="00EF42CE">
            <w:pPr>
              <w:rPr>
                <w:rFonts w:cs="Times New Roman"/>
                <w:sz w:val="22"/>
                <w:szCs w:val="22"/>
              </w:rPr>
            </w:pPr>
            <w:r w:rsidRPr="00721CFC">
              <w:rPr>
                <w:rFonts w:cs="Times New Roman"/>
                <w:sz w:val="22"/>
                <w:szCs w:val="22"/>
              </w:rPr>
              <w:t>W – wykorzystanie wiedzy</w:t>
            </w:r>
          </w:p>
        </w:tc>
      </w:tr>
      <w:tr w:rsidR="008533B9" w:rsidRPr="00721CFC" w14:paraId="21928200" w14:textId="77777777" w:rsidTr="00EF42CE">
        <w:tc>
          <w:tcPr>
            <w:tcW w:w="3681" w:type="dxa"/>
            <w:vMerge/>
          </w:tcPr>
          <w:p w14:paraId="3590C8B8" w14:textId="77777777" w:rsidR="008533B9" w:rsidRPr="00721CFC" w:rsidRDefault="008533B9" w:rsidP="00EF42CE">
            <w:pPr>
              <w:rPr>
                <w:rFonts w:cs="Times New Roman"/>
                <w:sz w:val="22"/>
                <w:szCs w:val="22"/>
              </w:rPr>
            </w:pPr>
          </w:p>
        </w:tc>
        <w:tc>
          <w:tcPr>
            <w:tcW w:w="5381" w:type="dxa"/>
          </w:tcPr>
          <w:p w14:paraId="0E7109D2" w14:textId="77777777" w:rsidR="008533B9" w:rsidRPr="00721CFC" w:rsidRDefault="008533B9" w:rsidP="00EF42CE">
            <w:pPr>
              <w:jc w:val="both"/>
              <w:rPr>
                <w:rFonts w:cs="Times New Roman"/>
                <w:sz w:val="22"/>
                <w:szCs w:val="22"/>
              </w:rPr>
            </w:pPr>
            <w:r w:rsidRPr="00721CFC">
              <w:rPr>
                <w:rFonts w:cs="Times New Roman"/>
                <w:sz w:val="22"/>
                <w:szCs w:val="22"/>
              </w:rPr>
              <w:t>K – komunikowanie się</w:t>
            </w:r>
          </w:p>
        </w:tc>
      </w:tr>
      <w:tr w:rsidR="008533B9" w:rsidRPr="00721CFC" w14:paraId="7E3E9E10" w14:textId="77777777" w:rsidTr="00EF42CE">
        <w:tc>
          <w:tcPr>
            <w:tcW w:w="3681" w:type="dxa"/>
            <w:vMerge/>
          </w:tcPr>
          <w:p w14:paraId="0C920322" w14:textId="77777777" w:rsidR="008533B9" w:rsidRPr="00721CFC" w:rsidRDefault="008533B9" w:rsidP="00EF42CE">
            <w:pPr>
              <w:rPr>
                <w:rFonts w:cs="Times New Roman"/>
                <w:sz w:val="22"/>
                <w:szCs w:val="22"/>
              </w:rPr>
            </w:pPr>
          </w:p>
        </w:tc>
        <w:tc>
          <w:tcPr>
            <w:tcW w:w="5381" w:type="dxa"/>
          </w:tcPr>
          <w:p w14:paraId="588EED9E" w14:textId="77777777" w:rsidR="008533B9" w:rsidRPr="00721CFC" w:rsidRDefault="008533B9" w:rsidP="00EF42CE">
            <w:pPr>
              <w:jc w:val="both"/>
              <w:rPr>
                <w:rFonts w:cs="Times New Roman"/>
                <w:sz w:val="22"/>
                <w:szCs w:val="22"/>
              </w:rPr>
            </w:pPr>
            <w:r w:rsidRPr="00721CFC">
              <w:rPr>
                <w:rFonts w:cs="Times New Roman"/>
                <w:sz w:val="22"/>
                <w:szCs w:val="22"/>
              </w:rPr>
              <w:t>O – organizacja pracy</w:t>
            </w:r>
          </w:p>
        </w:tc>
      </w:tr>
      <w:tr w:rsidR="008533B9" w:rsidRPr="00721CFC" w14:paraId="493ACEC8" w14:textId="77777777" w:rsidTr="00EF42CE">
        <w:tc>
          <w:tcPr>
            <w:tcW w:w="3681" w:type="dxa"/>
            <w:vMerge/>
          </w:tcPr>
          <w:p w14:paraId="4342B995" w14:textId="77777777" w:rsidR="008533B9" w:rsidRPr="00721CFC" w:rsidRDefault="008533B9" w:rsidP="00EF42CE">
            <w:pPr>
              <w:rPr>
                <w:rFonts w:cs="Times New Roman"/>
                <w:sz w:val="22"/>
                <w:szCs w:val="22"/>
              </w:rPr>
            </w:pPr>
          </w:p>
        </w:tc>
        <w:tc>
          <w:tcPr>
            <w:tcW w:w="5381" w:type="dxa"/>
          </w:tcPr>
          <w:p w14:paraId="71D66703" w14:textId="77777777" w:rsidR="008533B9" w:rsidRPr="00721CFC" w:rsidRDefault="008533B9" w:rsidP="00EF42CE">
            <w:pPr>
              <w:jc w:val="both"/>
              <w:rPr>
                <w:rFonts w:cs="Times New Roman"/>
                <w:sz w:val="22"/>
                <w:szCs w:val="22"/>
              </w:rPr>
            </w:pPr>
            <w:r w:rsidRPr="00721CFC">
              <w:rPr>
                <w:rFonts w:cs="Times New Roman"/>
                <w:sz w:val="22"/>
                <w:szCs w:val="22"/>
              </w:rPr>
              <w:t>U – uczenie się</w:t>
            </w:r>
          </w:p>
        </w:tc>
      </w:tr>
      <w:tr w:rsidR="008533B9" w:rsidRPr="00721CFC" w14:paraId="531A513E" w14:textId="77777777" w:rsidTr="00EF42CE">
        <w:tc>
          <w:tcPr>
            <w:tcW w:w="3681" w:type="dxa"/>
            <w:vMerge w:val="restart"/>
          </w:tcPr>
          <w:p w14:paraId="701BAFB0" w14:textId="77777777" w:rsidR="008533B9" w:rsidRPr="00721CFC" w:rsidRDefault="008533B9" w:rsidP="00EF42CE">
            <w:pPr>
              <w:rPr>
                <w:rFonts w:cs="Times New Roman"/>
                <w:sz w:val="22"/>
                <w:szCs w:val="22"/>
              </w:rPr>
            </w:pPr>
            <w:r w:rsidRPr="00721CFC">
              <w:rPr>
                <w:rFonts w:cs="Times New Roman"/>
                <w:sz w:val="22"/>
                <w:szCs w:val="22"/>
              </w:rPr>
              <w:t>K – kompetencje społeczne</w:t>
            </w:r>
          </w:p>
        </w:tc>
        <w:tc>
          <w:tcPr>
            <w:tcW w:w="5381" w:type="dxa"/>
          </w:tcPr>
          <w:p w14:paraId="712FD564" w14:textId="77777777" w:rsidR="008533B9" w:rsidRPr="00721CFC" w:rsidRDefault="008533B9" w:rsidP="00EF42CE">
            <w:pPr>
              <w:rPr>
                <w:rFonts w:cs="Times New Roman"/>
                <w:sz w:val="22"/>
                <w:szCs w:val="22"/>
              </w:rPr>
            </w:pPr>
            <w:r w:rsidRPr="00721CFC">
              <w:rPr>
                <w:rFonts w:cs="Times New Roman"/>
                <w:sz w:val="22"/>
                <w:szCs w:val="22"/>
              </w:rPr>
              <w:t>K – krytyczna ocena</w:t>
            </w:r>
          </w:p>
        </w:tc>
      </w:tr>
      <w:tr w:rsidR="008533B9" w:rsidRPr="00721CFC" w14:paraId="573E57E4" w14:textId="77777777" w:rsidTr="00EF42CE">
        <w:tc>
          <w:tcPr>
            <w:tcW w:w="3681" w:type="dxa"/>
            <w:vMerge/>
          </w:tcPr>
          <w:p w14:paraId="33AB915D" w14:textId="77777777" w:rsidR="008533B9" w:rsidRPr="00721CFC" w:rsidRDefault="008533B9" w:rsidP="00EF42CE">
            <w:pPr>
              <w:rPr>
                <w:rFonts w:cs="Times New Roman"/>
                <w:sz w:val="22"/>
                <w:szCs w:val="22"/>
              </w:rPr>
            </w:pPr>
          </w:p>
        </w:tc>
        <w:tc>
          <w:tcPr>
            <w:tcW w:w="5381" w:type="dxa"/>
          </w:tcPr>
          <w:p w14:paraId="57F46E75" w14:textId="77777777" w:rsidR="008533B9" w:rsidRPr="00721CFC" w:rsidRDefault="008533B9" w:rsidP="00EF42CE">
            <w:pPr>
              <w:jc w:val="both"/>
              <w:rPr>
                <w:rFonts w:cs="Times New Roman"/>
                <w:sz w:val="22"/>
                <w:szCs w:val="22"/>
              </w:rPr>
            </w:pPr>
            <w:r w:rsidRPr="00721CFC">
              <w:rPr>
                <w:rFonts w:cs="Times New Roman"/>
                <w:sz w:val="22"/>
                <w:szCs w:val="22"/>
              </w:rPr>
              <w:t>O – odpowiedzialność</w:t>
            </w:r>
          </w:p>
        </w:tc>
      </w:tr>
      <w:tr w:rsidR="008533B9" w:rsidRPr="00FB01B4" w14:paraId="1C27D41B" w14:textId="77777777" w:rsidTr="00EF42CE">
        <w:tc>
          <w:tcPr>
            <w:tcW w:w="3681" w:type="dxa"/>
            <w:vMerge/>
          </w:tcPr>
          <w:p w14:paraId="0DBEBA6C" w14:textId="77777777" w:rsidR="008533B9" w:rsidRPr="00721CFC" w:rsidRDefault="008533B9" w:rsidP="00EF42CE">
            <w:pPr>
              <w:rPr>
                <w:rFonts w:cs="Times New Roman"/>
                <w:sz w:val="22"/>
                <w:szCs w:val="22"/>
              </w:rPr>
            </w:pPr>
          </w:p>
        </w:tc>
        <w:tc>
          <w:tcPr>
            <w:tcW w:w="5381" w:type="dxa"/>
          </w:tcPr>
          <w:p w14:paraId="6902669F" w14:textId="77777777" w:rsidR="008533B9" w:rsidRPr="00FB01B4" w:rsidRDefault="008533B9" w:rsidP="00EF42CE">
            <w:pPr>
              <w:rPr>
                <w:rFonts w:cs="Times New Roman"/>
                <w:sz w:val="22"/>
                <w:szCs w:val="22"/>
              </w:rPr>
            </w:pPr>
            <w:r w:rsidRPr="00721CFC">
              <w:rPr>
                <w:rFonts w:cs="Times New Roman"/>
                <w:sz w:val="22"/>
                <w:szCs w:val="22"/>
              </w:rPr>
              <w:t>R – rola zawodowa</w:t>
            </w:r>
          </w:p>
        </w:tc>
      </w:tr>
    </w:tbl>
    <w:p w14:paraId="3F00CA54" w14:textId="77777777" w:rsidR="008533B9" w:rsidRPr="00FB01B4" w:rsidRDefault="008533B9" w:rsidP="008533B9">
      <w:pPr>
        <w:spacing w:after="0" w:line="240" w:lineRule="auto"/>
        <w:rPr>
          <w:rFonts w:cs="Times New Roman"/>
          <w:i/>
          <w:sz w:val="22"/>
          <w:szCs w:val="22"/>
        </w:rPr>
      </w:pPr>
    </w:p>
    <w:p w14:paraId="1C5ECD0A" w14:textId="77777777" w:rsidR="008533B9" w:rsidRPr="00FB01B4" w:rsidRDefault="008533B9" w:rsidP="008533B9">
      <w:pPr>
        <w:autoSpaceDE w:val="0"/>
        <w:autoSpaceDN w:val="0"/>
        <w:adjustRightInd w:val="0"/>
        <w:spacing w:before="200"/>
        <w:jc w:val="both"/>
        <w:rPr>
          <w:rFonts w:cs="Times New Roman"/>
          <w:b/>
          <w:sz w:val="22"/>
          <w:szCs w:val="22"/>
        </w:rPr>
      </w:pPr>
    </w:p>
    <w:p w14:paraId="6AADDDD0" w14:textId="36D7B8F3" w:rsidR="009B1EEC" w:rsidRPr="00FB01B4" w:rsidRDefault="009B1EEC">
      <w:pPr>
        <w:rPr>
          <w:rFonts w:cs="Times New Roman"/>
        </w:rPr>
      </w:pPr>
    </w:p>
    <w:sectPr w:rsidR="009B1EEC" w:rsidRPr="00FB01B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F542E" w14:textId="77777777" w:rsidR="006E792B" w:rsidRDefault="006E792B">
      <w:pPr>
        <w:spacing w:after="0" w:line="240" w:lineRule="auto"/>
      </w:pPr>
      <w:r>
        <w:separator/>
      </w:r>
    </w:p>
  </w:endnote>
  <w:endnote w:type="continuationSeparator" w:id="0">
    <w:p w14:paraId="0E877BF5" w14:textId="77777777" w:rsidR="006E792B" w:rsidRDefault="006E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91599996"/>
      <w:docPartObj>
        <w:docPartGallery w:val="Page Numbers (Bottom of Page)"/>
        <w:docPartUnique/>
      </w:docPartObj>
    </w:sdtPr>
    <w:sdtEndPr/>
    <w:sdtContent>
      <w:p w14:paraId="2E40A9B6" w14:textId="2D20B42F" w:rsidR="00EF42CE" w:rsidRPr="00AE0491" w:rsidRDefault="00EF42CE">
        <w:pPr>
          <w:pStyle w:val="Stopka"/>
          <w:jc w:val="right"/>
          <w:rPr>
            <w:sz w:val="20"/>
            <w:szCs w:val="20"/>
          </w:rPr>
        </w:pPr>
        <w:r w:rsidRPr="00AE0491">
          <w:rPr>
            <w:sz w:val="20"/>
            <w:szCs w:val="20"/>
          </w:rPr>
          <w:fldChar w:fldCharType="begin"/>
        </w:r>
        <w:r w:rsidRPr="00AE0491">
          <w:rPr>
            <w:sz w:val="20"/>
            <w:szCs w:val="20"/>
          </w:rPr>
          <w:instrText>PAGE   \* MERGEFORMAT</w:instrText>
        </w:r>
        <w:r w:rsidRPr="00AE0491">
          <w:rPr>
            <w:sz w:val="20"/>
            <w:szCs w:val="20"/>
          </w:rPr>
          <w:fldChar w:fldCharType="separate"/>
        </w:r>
        <w:r w:rsidR="004701D5">
          <w:rPr>
            <w:noProof/>
            <w:sz w:val="20"/>
            <w:szCs w:val="20"/>
          </w:rPr>
          <w:t>2</w:t>
        </w:r>
        <w:r w:rsidRPr="00AE0491">
          <w:rPr>
            <w:sz w:val="20"/>
            <w:szCs w:val="20"/>
          </w:rPr>
          <w:fldChar w:fldCharType="end"/>
        </w:r>
        <w:r w:rsidRPr="00AE0491">
          <w:rPr>
            <w:sz w:val="20"/>
            <w:szCs w:val="20"/>
          </w:rPr>
          <w:t>/1</w:t>
        </w:r>
        <w:r>
          <w:rPr>
            <w:sz w:val="20"/>
            <w:szCs w:val="20"/>
          </w:rPr>
          <w:t>7</w:t>
        </w:r>
      </w:p>
    </w:sdtContent>
  </w:sdt>
  <w:p w14:paraId="01BB650A" w14:textId="77777777" w:rsidR="00EF42CE" w:rsidRPr="00AE0491" w:rsidRDefault="00EF42CE">
    <w:pPr>
      <w:pStyle w:val="Stopk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D8678" w14:textId="77777777" w:rsidR="006E792B" w:rsidRDefault="006E792B">
      <w:pPr>
        <w:spacing w:after="0" w:line="240" w:lineRule="auto"/>
      </w:pPr>
      <w:r>
        <w:separator/>
      </w:r>
    </w:p>
  </w:footnote>
  <w:footnote w:type="continuationSeparator" w:id="0">
    <w:p w14:paraId="01C5812C" w14:textId="77777777" w:rsidR="006E792B" w:rsidRDefault="006E7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723F"/>
    <w:multiLevelType w:val="hybridMultilevel"/>
    <w:tmpl w:val="5C6AC2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B672CB6"/>
    <w:multiLevelType w:val="hybridMultilevel"/>
    <w:tmpl w:val="012C2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2B4252E"/>
    <w:multiLevelType w:val="hybridMultilevel"/>
    <w:tmpl w:val="FC84F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DB903A3"/>
    <w:multiLevelType w:val="hybridMultilevel"/>
    <w:tmpl w:val="571AD5B2"/>
    <w:lvl w:ilvl="0" w:tplc="C4DCC13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1F3C0AB6"/>
    <w:multiLevelType w:val="hybridMultilevel"/>
    <w:tmpl w:val="B73AAAD6"/>
    <w:lvl w:ilvl="0" w:tplc="5B1CBFC4">
      <w:start w:val="1"/>
      <w:numFmt w:val="upperRoman"/>
      <w:lvlText w:val="%1."/>
      <w:lvlJc w:val="left"/>
      <w:pPr>
        <w:ind w:left="1080" w:hanging="72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B7FAAA24">
      <w:start w:val="1"/>
      <w:numFmt w:val="decimal"/>
      <w:lvlText w:val="%4."/>
      <w:lvlJc w:val="left"/>
      <w:pPr>
        <w:tabs>
          <w:tab w:val="num" w:pos="2880"/>
        </w:tabs>
        <w:ind w:left="2880" w:hanging="360"/>
      </w:pPr>
      <w:rPr>
        <w:rFonts w:hint="default"/>
        <w:b w:val="0"/>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214514CC"/>
    <w:multiLevelType w:val="hybridMultilevel"/>
    <w:tmpl w:val="DC2E5808"/>
    <w:lvl w:ilvl="0" w:tplc="04150017">
      <w:start w:val="1"/>
      <w:numFmt w:val="lowerLetter"/>
      <w:lvlText w:val="%1)"/>
      <w:lvlJc w:val="left"/>
      <w:pPr>
        <w:ind w:left="720" w:hanging="360"/>
      </w:pPr>
    </w:lvl>
    <w:lvl w:ilvl="1" w:tplc="A006926C">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D33FE6"/>
    <w:multiLevelType w:val="multilevel"/>
    <w:tmpl w:val="2CE0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940681"/>
    <w:multiLevelType w:val="hybridMultilevel"/>
    <w:tmpl w:val="6BCCF414"/>
    <w:lvl w:ilvl="0" w:tplc="1D6C01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3ED24C3D"/>
    <w:multiLevelType w:val="hybridMultilevel"/>
    <w:tmpl w:val="B45A8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9D0E70"/>
    <w:multiLevelType w:val="hybridMultilevel"/>
    <w:tmpl w:val="5D4C8828"/>
    <w:lvl w:ilvl="0" w:tplc="F41ED1C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2265F40"/>
    <w:multiLevelType w:val="hybridMultilevel"/>
    <w:tmpl w:val="BD2E0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0E35626"/>
    <w:multiLevelType w:val="hybridMultilevel"/>
    <w:tmpl w:val="67908FC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nsid w:val="52793E7B"/>
    <w:multiLevelType w:val="hybridMultilevel"/>
    <w:tmpl w:val="9F563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8D81376"/>
    <w:multiLevelType w:val="hybridMultilevel"/>
    <w:tmpl w:val="7EE48994"/>
    <w:lvl w:ilvl="0" w:tplc="A006926C">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27E4E10"/>
    <w:multiLevelType w:val="hybridMultilevel"/>
    <w:tmpl w:val="53B601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4E315CB"/>
    <w:multiLevelType w:val="hybridMultilevel"/>
    <w:tmpl w:val="73C2448A"/>
    <w:lvl w:ilvl="0" w:tplc="C4DCC1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52759A8"/>
    <w:multiLevelType w:val="hybridMultilevel"/>
    <w:tmpl w:val="9B4E7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6D01475"/>
    <w:multiLevelType w:val="hybridMultilevel"/>
    <w:tmpl w:val="7F2C515E"/>
    <w:lvl w:ilvl="0" w:tplc="F32ECF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6E173B12"/>
    <w:multiLevelType w:val="hybridMultilevel"/>
    <w:tmpl w:val="9B5A6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6D38DD"/>
    <w:multiLevelType w:val="hybridMultilevel"/>
    <w:tmpl w:val="C040DC2E"/>
    <w:lvl w:ilvl="0" w:tplc="FFEA807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4930317"/>
    <w:multiLevelType w:val="hybridMultilevel"/>
    <w:tmpl w:val="E4A89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5633AB8"/>
    <w:multiLevelType w:val="singleLevel"/>
    <w:tmpl w:val="B3F8CDF8"/>
    <w:lvl w:ilvl="0">
      <w:numFmt w:val="bullet"/>
      <w:lvlText w:val="-"/>
      <w:lvlJc w:val="left"/>
      <w:pPr>
        <w:tabs>
          <w:tab w:val="num" w:pos="644"/>
        </w:tabs>
        <w:ind w:left="644" w:hanging="360"/>
      </w:pPr>
      <w:rPr>
        <w:rFonts w:hint="default"/>
      </w:rPr>
    </w:lvl>
  </w:abstractNum>
  <w:abstractNum w:abstractNumId="22">
    <w:nsid w:val="7B3446FB"/>
    <w:multiLevelType w:val="hybridMultilevel"/>
    <w:tmpl w:val="BCF45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C686B12"/>
    <w:multiLevelType w:val="multilevel"/>
    <w:tmpl w:val="CD8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0"/>
  </w:num>
  <w:num w:numId="3">
    <w:abstractNumId w:val="22"/>
  </w:num>
  <w:num w:numId="4">
    <w:abstractNumId w:val="16"/>
  </w:num>
  <w:num w:numId="5">
    <w:abstractNumId w:val="4"/>
  </w:num>
  <w:num w:numId="6">
    <w:abstractNumId w:val="13"/>
  </w:num>
  <w:num w:numId="7">
    <w:abstractNumId w:val="21"/>
  </w:num>
  <w:num w:numId="8">
    <w:abstractNumId w:val="5"/>
  </w:num>
  <w:num w:numId="9">
    <w:abstractNumId w:val="1"/>
  </w:num>
  <w:num w:numId="10">
    <w:abstractNumId w:val="12"/>
  </w:num>
  <w:num w:numId="11">
    <w:abstractNumId w:val="14"/>
  </w:num>
  <w:num w:numId="12">
    <w:abstractNumId w:val="2"/>
  </w:num>
  <w:num w:numId="13">
    <w:abstractNumId w:val="17"/>
  </w:num>
  <w:num w:numId="14">
    <w:abstractNumId w:val="10"/>
  </w:num>
  <w:num w:numId="15">
    <w:abstractNumId w:val="9"/>
  </w:num>
  <w:num w:numId="16">
    <w:abstractNumId w:val="11"/>
  </w:num>
  <w:num w:numId="17">
    <w:abstractNumId w:val="7"/>
  </w:num>
  <w:num w:numId="18">
    <w:abstractNumId w:val="20"/>
  </w:num>
  <w:num w:numId="19">
    <w:abstractNumId w:val="8"/>
  </w:num>
  <w:num w:numId="20">
    <w:abstractNumId w:val="23"/>
  </w:num>
  <w:num w:numId="21">
    <w:abstractNumId w:val="6"/>
  </w:num>
  <w:num w:numId="22">
    <w:abstractNumId w:val="19"/>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EC"/>
    <w:rsid w:val="001D04DD"/>
    <w:rsid w:val="00202DA9"/>
    <w:rsid w:val="00227E52"/>
    <w:rsid w:val="00325AA8"/>
    <w:rsid w:val="0042498D"/>
    <w:rsid w:val="00432F53"/>
    <w:rsid w:val="004701D5"/>
    <w:rsid w:val="006149DA"/>
    <w:rsid w:val="006E792B"/>
    <w:rsid w:val="00701990"/>
    <w:rsid w:val="00721CFC"/>
    <w:rsid w:val="0076303E"/>
    <w:rsid w:val="008533B9"/>
    <w:rsid w:val="009B1EEC"/>
    <w:rsid w:val="00A8419D"/>
    <w:rsid w:val="00B72BE0"/>
    <w:rsid w:val="00EF42CE"/>
    <w:rsid w:val="00F16C4F"/>
    <w:rsid w:val="00FB0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6FC3"/>
  <w15:chartTrackingRefBased/>
  <w15:docId w15:val="{904B5421-FC6C-48B4-8594-31BE8A7D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1EEC"/>
    <w:pPr>
      <w:spacing w:after="200" w:line="276" w:lineRule="auto"/>
    </w:pPr>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1EEC"/>
    <w:pPr>
      <w:ind w:left="720"/>
      <w:contextualSpacing/>
    </w:pPr>
  </w:style>
  <w:style w:type="paragraph" w:customStyle="1" w:styleId="Akapitzlist1">
    <w:name w:val="Akapit z listą1"/>
    <w:basedOn w:val="Normalny"/>
    <w:rsid w:val="009B1EEC"/>
    <w:pPr>
      <w:ind w:left="720"/>
      <w:contextualSpacing/>
    </w:pPr>
    <w:rPr>
      <w:rFonts w:eastAsia="Calibri" w:cs="Times New Roman"/>
    </w:rPr>
  </w:style>
  <w:style w:type="paragraph" w:styleId="NormalnyWeb">
    <w:name w:val="Normal (Web)"/>
    <w:basedOn w:val="Normalny"/>
    <w:uiPriority w:val="99"/>
    <w:unhideWhenUsed/>
    <w:rsid w:val="009B1EEC"/>
    <w:pPr>
      <w:spacing w:before="150" w:after="150" w:line="456" w:lineRule="auto"/>
    </w:pPr>
    <w:rPr>
      <w:rFonts w:eastAsia="Times New Roman" w:cs="Times New Roman"/>
      <w:lang w:eastAsia="pl-PL"/>
    </w:rPr>
  </w:style>
  <w:style w:type="paragraph" w:styleId="Tekstpodstawowywcity">
    <w:name w:val="Body Text Indent"/>
    <w:basedOn w:val="Normalny"/>
    <w:link w:val="TekstpodstawowywcityZnak"/>
    <w:uiPriority w:val="99"/>
    <w:rsid w:val="009B1EEC"/>
    <w:pPr>
      <w:spacing w:after="0" w:line="360" w:lineRule="auto"/>
      <w:ind w:firstLine="567"/>
      <w:jc w:val="center"/>
    </w:pPr>
    <w:rPr>
      <w:rFonts w:eastAsia="Times New Roman" w:cs="Times New Roman"/>
      <w:szCs w:val="20"/>
      <w:lang w:eastAsia="pl-PL"/>
    </w:rPr>
  </w:style>
  <w:style w:type="character" w:customStyle="1" w:styleId="TekstpodstawowywcityZnak">
    <w:name w:val="Tekst podstawowy wcięty Znak"/>
    <w:basedOn w:val="Domylnaczcionkaakapitu"/>
    <w:link w:val="Tekstpodstawowywcity"/>
    <w:uiPriority w:val="99"/>
    <w:rsid w:val="009B1EEC"/>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rsid w:val="009B1EEC"/>
    <w:pPr>
      <w:spacing w:after="0" w:line="360" w:lineRule="auto"/>
      <w:ind w:left="567" w:firstLine="284"/>
      <w:jc w:val="both"/>
    </w:pPr>
    <w:rPr>
      <w:rFonts w:eastAsia="Times New Roman" w:cs="Times New Roman"/>
      <w:szCs w:val="20"/>
      <w:lang w:eastAsia="pl-PL"/>
    </w:rPr>
  </w:style>
  <w:style w:type="character" w:customStyle="1" w:styleId="Tekstpodstawowywcity2Znak">
    <w:name w:val="Tekst podstawowy wcięty 2 Znak"/>
    <w:basedOn w:val="Domylnaczcionkaakapitu"/>
    <w:link w:val="Tekstpodstawowywcity2"/>
    <w:uiPriority w:val="99"/>
    <w:rsid w:val="009B1EEC"/>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9B1E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EEC"/>
    <w:rPr>
      <w:rFonts w:ascii="Segoe UI" w:hAnsi="Segoe UI" w:cs="Segoe UI"/>
      <w:sz w:val="18"/>
      <w:szCs w:val="18"/>
    </w:rPr>
  </w:style>
  <w:style w:type="character" w:customStyle="1" w:styleId="wrtext">
    <w:name w:val="wrtext"/>
    <w:basedOn w:val="Domylnaczcionkaakapitu"/>
    <w:rsid w:val="009B1EEC"/>
  </w:style>
  <w:style w:type="paragraph" w:customStyle="1" w:styleId="aaTekst-hab">
    <w:name w:val="aaTekst-hab"/>
    <w:basedOn w:val="NormalnyWeb"/>
    <w:uiPriority w:val="99"/>
    <w:semiHidden/>
    <w:rsid w:val="009B1EEC"/>
    <w:pPr>
      <w:autoSpaceDN w:val="0"/>
      <w:spacing w:before="0" w:after="0" w:line="240" w:lineRule="auto"/>
      <w:ind w:firstLine="284"/>
      <w:jc w:val="both"/>
    </w:pPr>
    <w:rPr>
      <w:rFonts w:ascii="Garamond" w:hAnsi="Garamond" w:cs="Garamond"/>
      <w:sz w:val="22"/>
      <w:szCs w:val="22"/>
    </w:rPr>
  </w:style>
  <w:style w:type="paragraph" w:customStyle="1" w:styleId="Standard">
    <w:name w:val="Standard"/>
    <w:rsid w:val="009B1EEC"/>
    <w:pPr>
      <w:widowControl w:val="0"/>
      <w:suppressAutoHyphens/>
      <w:autoSpaceDN w:val="0"/>
      <w:spacing w:after="0" w:line="240" w:lineRule="auto"/>
    </w:pPr>
    <w:rPr>
      <w:rFonts w:ascii="Arial" w:eastAsia="SimSun" w:hAnsi="Arial" w:cs="Arial"/>
      <w:kern w:val="3"/>
      <w:sz w:val="20"/>
      <w:szCs w:val="20"/>
      <w:lang w:eastAsia="pl-PL"/>
    </w:rPr>
  </w:style>
  <w:style w:type="paragraph" w:styleId="Nagwek">
    <w:name w:val="header"/>
    <w:basedOn w:val="Normalny"/>
    <w:link w:val="NagwekZnak"/>
    <w:uiPriority w:val="99"/>
    <w:unhideWhenUsed/>
    <w:rsid w:val="009B1E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EEC"/>
    <w:rPr>
      <w:rFonts w:ascii="Times New Roman" w:hAnsi="Times New Roman"/>
      <w:sz w:val="24"/>
      <w:szCs w:val="24"/>
    </w:rPr>
  </w:style>
  <w:style w:type="paragraph" w:styleId="Stopka">
    <w:name w:val="footer"/>
    <w:basedOn w:val="Normalny"/>
    <w:link w:val="StopkaZnak"/>
    <w:uiPriority w:val="99"/>
    <w:unhideWhenUsed/>
    <w:rsid w:val="009B1E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EEC"/>
    <w:rPr>
      <w:rFonts w:ascii="Times New Roman" w:hAnsi="Times New Roman"/>
      <w:sz w:val="24"/>
      <w:szCs w:val="24"/>
    </w:rPr>
  </w:style>
  <w:style w:type="table" w:styleId="Tabela-Siatka">
    <w:name w:val="Table Grid"/>
    <w:basedOn w:val="Standardowy"/>
    <w:uiPriority w:val="59"/>
    <w:rsid w:val="009B1EEC"/>
    <w:pPr>
      <w:spacing w:after="0" w:line="240" w:lineRule="auto"/>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9B1EEC"/>
    <w:rPr>
      <w:sz w:val="16"/>
      <w:szCs w:val="16"/>
    </w:rPr>
  </w:style>
  <w:style w:type="paragraph" w:styleId="Tekstkomentarza">
    <w:name w:val="annotation text"/>
    <w:basedOn w:val="Normalny"/>
    <w:link w:val="TekstkomentarzaZnak"/>
    <w:uiPriority w:val="99"/>
    <w:unhideWhenUsed/>
    <w:rsid w:val="009B1EEC"/>
    <w:pPr>
      <w:spacing w:line="240" w:lineRule="auto"/>
    </w:pPr>
    <w:rPr>
      <w:sz w:val="20"/>
      <w:szCs w:val="20"/>
    </w:rPr>
  </w:style>
  <w:style w:type="character" w:customStyle="1" w:styleId="TekstkomentarzaZnak">
    <w:name w:val="Tekst komentarza Znak"/>
    <w:basedOn w:val="Domylnaczcionkaakapitu"/>
    <w:link w:val="Tekstkomentarza"/>
    <w:uiPriority w:val="99"/>
    <w:rsid w:val="009B1EEC"/>
    <w:rPr>
      <w:rFonts w:ascii="Times New Roman" w:hAnsi="Times New Roman"/>
      <w:sz w:val="20"/>
      <w:szCs w:val="20"/>
    </w:rPr>
  </w:style>
  <w:style w:type="paragraph" w:customStyle="1" w:styleId="paragraph">
    <w:name w:val="paragraph"/>
    <w:basedOn w:val="Normalny"/>
    <w:rsid w:val="009B1EEC"/>
    <w:pPr>
      <w:spacing w:before="100" w:beforeAutospacing="1" w:after="100" w:afterAutospacing="1" w:line="240" w:lineRule="auto"/>
    </w:pPr>
    <w:rPr>
      <w:rFonts w:eastAsia="Times New Roman" w:cs="Times New Roman"/>
      <w:lang w:eastAsia="pl-PL"/>
    </w:rPr>
  </w:style>
  <w:style w:type="character" w:customStyle="1" w:styleId="normaltextrun">
    <w:name w:val="normaltextrun"/>
    <w:basedOn w:val="Domylnaczcionkaakapitu"/>
    <w:rsid w:val="009B1EEC"/>
  </w:style>
  <w:style w:type="character" w:customStyle="1" w:styleId="eop">
    <w:name w:val="eop"/>
    <w:basedOn w:val="Domylnaczcionkaakapitu"/>
    <w:rsid w:val="009B1EEC"/>
  </w:style>
  <w:style w:type="table" w:styleId="Zwykatabela5">
    <w:name w:val="Plain Table 5"/>
    <w:basedOn w:val="Standardowy"/>
    <w:uiPriority w:val="45"/>
    <w:rsid w:val="009B1EEC"/>
    <w:pPr>
      <w:spacing w:after="0" w:line="240" w:lineRule="auto"/>
    </w:pPr>
    <w:rPr>
      <w:rFonts w:ascii="Times New Roman" w:hAnsi="Times New Roman"/>
      <w:sz w:val="24"/>
      <w:szCs w:val="24"/>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Zwykatabela2">
    <w:name w:val="Plain Table 2"/>
    <w:basedOn w:val="Standardowy"/>
    <w:uiPriority w:val="42"/>
    <w:rsid w:val="009B1EEC"/>
    <w:pPr>
      <w:spacing w:after="0" w:line="240" w:lineRule="auto"/>
    </w:pPr>
    <w:rPr>
      <w:rFonts w:ascii="Times New Roman" w:hAnsi="Times New Roman"/>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matkomentarza">
    <w:name w:val="annotation subject"/>
    <w:basedOn w:val="Tekstkomentarza"/>
    <w:next w:val="Tekstkomentarza"/>
    <w:link w:val="TematkomentarzaZnak"/>
    <w:uiPriority w:val="99"/>
    <w:semiHidden/>
    <w:unhideWhenUsed/>
    <w:rsid w:val="009B1EEC"/>
    <w:rPr>
      <w:b/>
      <w:bCs/>
    </w:rPr>
  </w:style>
  <w:style w:type="character" w:customStyle="1" w:styleId="TematkomentarzaZnak">
    <w:name w:val="Temat komentarza Znak"/>
    <w:basedOn w:val="TekstkomentarzaZnak"/>
    <w:link w:val="Tematkomentarza"/>
    <w:uiPriority w:val="99"/>
    <w:semiHidden/>
    <w:rsid w:val="009B1EEC"/>
    <w:rPr>
      <w:rFonts w:ascii="Times New Roman" w:hAnsi="Times New Roman"/>
      <w:b/>
      <w:bCs/>
      <w:sz w:val="20"/>
      <w:szCs w:val="20"/>
    </w:rPr>
  </w:style>
  <w:style w:type="character" w:styleId="Hipercze">
    <w:name w:val="Hyperlink"/>
    <w:basedOn w:val="Domylnaczcionkaakapitu"/>
    <w:uiPriority w:val="99"/>
    <w:semiHidden/>
    <w:unhideWhenUsed/>
    <w:rsid w:val="009B1EEC"/>
    <w:rPr>
      <w:color w:val="0563C1"/>
      <w:u w:val="single"/>
    </w:rPr>
  </w:style>
  <w:style w:type="character" w:styleId="UyteHipercze">
    <w:name w:val="FollowedHyperlink"/>
    <w:basedOn w:val="Domylnaczcionkaakapitu"/>
    <w:uiPriority w:val="99"/>
    <w:semiHidden/>
    <w:unhideWhenUsed/>
    <w:rsid w:val="009B1EEC"/>
    <w:rPr>
      <w:color w:val="954F72"/>
      <w:u w:val="single"/>
    </w:rPr>
  </w:style>
  <w:style w:type="paragraph" w:customStyle="1" w:styleId="msonormal0">
    <w:name w:val="msonormal"/>
    <w:basedOn w:val="Normalny"/>
    <w:rsid w:val="009B1EEC"/>
    <w:pPr>
      <w:spacing w:before="100" w:beforeAutospacing="1" w:after="100" w:afterAutospacing="1" w:line="240" w:lineRule="auto"/>
    </w:pPr>
    <w:rPr>
      <w:rFonts w:eastAsia="Times New Roman" w:cs="Times New Roman"/>
      <w:lang w:eastAsia="pl-PL"/>
    </w:rPr>
  </w:style>
  <w:style w:type="paragraph" w:customStyle="1" w:styleId="xl68">
    <w:name w:val="xl68"/>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69">
    <w:name w:val="xl69"/>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0">
    <w:name w:val="xl70"/>
    <w:basedOn w:val="Normalny"/>
    <w:rsid w:val="009B1EE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1">
    <w:name w:val="xl71"/>
    <w:basedOn w:val="Normalny"/>
    <w:rsid w:val="009B1EEC"/>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2">
    <w:name w:val="xl72"/>
    <w:basedOn w:val="Normalny"/>
    <w:rsid w:val="009B1EEC"/>
    <w:pPr>
      <w:pBdr>
        <w:top w:val="double" w:sz="6"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3">
    <w:name w:val="xl73"/>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4">
    <w:name w:val="xl74"/>
    <w:basedOn w:val="Normalny"/>
    <w:rsid w:val="009B1EEC"/>
    <w:pPr>
      <w:spacing w:before="100" w:beforeAutospacing="1" w:after="100" w:afterAutospacing="1" w:line="240" w:lineRule="auto"/>
    </w:pPr>
    <w:rPr>
      <w:rFonts w:eastAsia="Times New Roman" w:cs="Times New Roman"/>
      <w:lang w:eastAsia="pl-PL"/>
    </w:rPr>
  </w:style>
  <w:style w:type="paragraph" w:customStyle="1" w:styleId="xl75">
    <w:name w:val="xl75"/>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6">
    <w:name w:val="xl76"/>
    <w:basedOn w:val="Normalny"/>
    <w:rsid w:val="009B1EEC"/>
    <w:pPr>
      <w:pBdr>
        <w:top w:val="single" w:sz="4" w:space="0" w:color="auto"/>
        <w:left w:val="double" w:sz="6" w:space="0" w:color="auto"/>
        <w:right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7">
    <w:name w:val="xl77"/>
    <w:basedOn w:val="Normalny"/>
    <w:rsid w:val="009B1EEC"/>
    <w:pPr>
      <w:pBdr>
        <w:top w:val="single" w:sz="4" w:space="0" w:color="auto"/>
        <w:left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8">
    <w:name w:val="xl78"/>
    <w:basedOn w:val="Normalny"/>
    <w:rsid w:val="009B1EEC"/>
    <w:pPr>
      <w:pBdr>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79">
    <w:name w:val="xl79"/>
    <w:basedOn w:val="Normalny"/>
    <w:rsid w:val="009B1EEC"/>
    <w:pPr>
      <w:pBdr>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0">
    <w:name w:val="xl80"/>
    <w:basedOn w:val="Normalny"/>
    <w:rsid w:val="009B1EEC"/>
    <w:pPr>
      <w:pBdr>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1">
    <w:name w:val="xl81"/>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2">
    <w:name w:val="xl82"/>
    <w:basedOn w:val="Normalny"/>
    <w:rsid w:val="009B1EEC"/>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3">
    <w:name w:val="xl83"/>
    <w:basedOn w:val="Normalny"/>
    <w:rsid w:val="009B1EEC"/>
    <w:pPr>
      <w:pBdr>
        <w:top w:val="single" w:sz="4" w:space="0" w:color="auto"/>
        <w:left w:val="double" w:sz="6" w:space="0" w:color="auto"/>
        <w:bottom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4">
    <w:name w:val="xl84"/>
    <w:basedOn w:val="Normalny"/>
    <w:rsid w:val="009B1EEC"/>
    <w:pPr>
      <w:pBdr>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5">
    <w:name w:val="xl85"/>
    <w:basedOn w:val="Normalny"/>
    <w:rsid w:val="009B1EEC"/>
    <w:pPr>
      <w:pBdr>
        <w:bottom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6">
    <w:name w:val="xl86"/>
    <w:basedOn w:val="Normalny"/>
    <w:rsid w:val="009B1EEC"/>
    <w:pPr>
      <w:pBdr>
        <w:top w:val="double" w:sz="6"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7">
    <w:name w:val="xl87"/>
    <w:basedOn w:val="Normalny"/>
    <w:rsid w:val="009B1EEC"/>
    <w:pPr>
      <w:pBdr>
        <w:top w:val="single" w:sz="4" w:space="0" w:color="auto"/>
        <w:bottom w:val="single" w:sz="4"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88">
    <w:name w:val="xl88"/>
    <w:basedOn w:val="Normalny"/>
    <w:rsid w:val="009B1EEC"/>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89">
    <w:name w:val="xl89"/>
    <w:basedOn w:val="Normalny"/>
    <w:rsid w:val="009B1EEC"/>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0">
    <w:name w:val="xl90"/>
    <w:basedOn w:val="Normalny"/>
    <w:rsid w:val="009B1EEC"/>
    <w:pPr>
      <w:pBdr>
        <w:top w:val="single" w:sz="4"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1">
    <w:name w:val="xl91"/>
    <w:basedOn w:val="Normalny"/>
    <w:rsid w:val="009B1EEC"/>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2">
    <w:name w:val="xl92"/>
    <w:basedOn w:val="Normalny"/>
    <w:rsid w:val="009B1EEC"/>
    <w:pPr>
      <w:pBdr>
        <w:top w:val="double" w:sz="6"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3">
    <w:name w:val="xl93"/>
    <w:basedOn w:val="Normalny"/>
    <w:rsid w:val="009B1EEC"/>
    <w:pPr>
      <w:pBdr>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4">
    <w:name w:val="xl94"/>
    <w:basedOn w:val="Normalny"/>
    <w:rsid w:val="009B1EEC"/>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5">
    <w:name w:val="xl95"/>
    <w:basedOn w:val="Normalny"/>
    <w:rsid w:val="009B1EEC"/>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6">
    <w:name w:val="xl96"/>
    <w:basedOn w:val="Normalny"/>
    <w:rsid w:val="009B1EE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7">
    <w:name w:val="xl97"/>
    <w:basedOn w:val="Normalny"/>
    <w:rsid w:val="009B1EEC"/>
    <w:pP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8">
    <w:name w:val="xl98"/>
    <w:basedOn w:val="Normalny"/>
    <w:rsid w:val="009B1EEC"/>
    <w:pP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99">
    <w:name w:val="xl99"/>
    <w:basedOn w:val="Normalny"/>
    <w:rsid w:val="009B1EEC"/>
    <w:pPr>
      <w:spacing w:before="100" w:beforeAutospacing="1" w:after="100" w:afterAutospacing="1" w:line="240" w:lineRule="auto"/>
      <w:jc w:val="center"/>
    </w:pPr>
    <w:rPr>
      <w:rFonts w:eastAsia="Times New Roman" w:cs="Times New Roman"/>
      <w:lang w:eastAsia="pl-PL"/>
    </w:rPr>
  </w:style>
  <w:style w:type="paragraph" w:customStyle="1" w:styleId="xl100">
    <w:name w:val="xl100"/>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01">
    <w:name w:val="xl101"/>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02">
    <w:name w:val="xl102"/>
    <w:basedOn w:val="Normalny"/>
    <w:rsid w:val="009B1EEC"/>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3">
    <w:name w:val="xl103"/>
    <w:basedOn w:val="Normalny"/>
    <w:rsid w:val="009B1EEC"/>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4">
    <w:name w:val="xl104"/>
    <w:basedOn w:val="Normalny"/>
    <w:rsid w:val="009B1EEC"/>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5">
    <w:name w:val="xl105"/>
    <w:basedOn w:val="Normalny"/>
    <w:rsid w:val="009B1EEC"/>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6">
    <w:name w:val="xl106"/>
    <w:basedOn w:val="Normalny"/>
    <w:rsid w:val="009B1EE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7">
    <w:name w:val="xl107"/>
    <w:basedOn w:val="Normalny"/>
    <w:rsid w:val="009B1EE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8">
    <w:name w:val="xl108"/>
    <w:basedOn w:val="Normalny"/>
    <w:rsid w:val="009B1EE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09">
    <w:name w:val="xl109"/>
    <w:basedOn w:val="Normalny"/>
    <w:rsid w:val="009B1EE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0">
    <w:name w:val="xl110"/>
    <w:basedOn w:val="Normalny"/>
    <w:rsid w:val="009B1EE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1">
    <w:name w:val="xl111"/>
    <w:basedOn w:val="Normalny"/>
    <w:rsid w:val="009B1EEC"/>
    <w:pPr>
      <w:pBdr>
        <w:top w:val="double" w:sz="6"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2">
    <w:name w:val="xl112"/>
    <w:basedOn w:val="Normalny"/>
    <w:rsid w:val="009B1EEC"/>
    <w:pPr>
      <w:pBdr>
        <w:top w:val="double" w:sz="6" w:space="0" w:color="auto"/>
        <w:bottom w:val="double" w:sz="6" w:space="0" w:color="auto"/>
      </w:pBdr>
      <w:shd w:val="clear" w:color="000000" w:fill="FFFF99"/>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3">
    <w:name w:val="xl113"/>
    <w:basedOn w:val="Normalny"/>
    <w:rsid w:val="009B1EEC"/>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14">
    <w:name w:val="xl114"/>
    <w:basedOn w:val="Normalny"/>
    <w:rsid w:val="009B1EEC"/>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5">
    <w:name w:val="xl115"/>
    <w:basedOn w:val="Normalny"/>
    <w:rsid w:val="009B1EEC"/>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6">
    <w:name w:val="xl116"/>
    <w:basedOn w:val="Normalny"/>
    <w:rsid w:val="009B1EEC"/>
    <w:pPr>
      <w:pBdr>
        <w:top w:val="double" w:sz="6" w:space="0" w:color="auto"/>
        <w:left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7">
    <w:name w:val="xl117"/>
    <w:basedOn w:val="Normalny"/>
    <w:rsid w:val="009B1EEC"/>
    <w:pPr>
      <w:pBdr>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18">
    <w:name w:val="xl118"/>
    <w:basedOn w:val="Normalny"/>
    <w:rsid w:val="009B1EEC"/>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19">
    <w:name w:val="xl119"/>
    <w:basedOn w:val="Normalny"/>
    <w:rsid w:val="009B1EEC"/>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0">
    <w:name w:val="xl120"/>
    <w:basedOn w:val="Normalny"/>
    <w:rsid w:val="009B1EEC"/>
    <w:pPr>
      <w:spacing w:before="100" w:beforeAutospacing="1" w:after="100" w:afterAutospacing="1" w:line="240" w:lineRule="auto"/>
    </w:pPr>
    <w:rPr>
      <w:rFonts w:eastAsia="Times New Roman" w:cs="Times New Roman"/>
      <w:lang w:eastAsia="pl-PL"/>
    </w:rPr>
  </w:style>
  <w:style w:type="paragraph" w:customStyle="1" w:styleId="xl121">
    <w:name w:val="xl121"/>
    <w:basedOn w:val="Normalny"/>
    <w:rsid w:val="009B1EE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2">
    <w:name w:val="xl122"/>
    <w:basedOn w:val="Normalny"/>
    <w:rsid w:val="009B1EEC"/>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3">
    <w:name w:val="xl123"/>
    <w:basedOn w:val="Normalny"/>
    <w:rsid w:val="009B1EEC"/>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4">
    <w:name w:val="xl124"/>
    <w:basedOn w:val="Normalny"/>
    <w:rsid w:val="009B1EEC"/>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5">
    <w:name w:val="xl125"/>
    <w:basedOn w:val="Normalny"/>
    <w:rsid w:val="009B1E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6">
    <w:name w:val="xl126"/>
    <w:basedOn w:val="Normalny"/>
    <w:rsid w:val="009B1E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7">
    <w:name w:val="xl127"/>
    <w:basedOn w:val="Normalny"/>
    <w:rsid w:val="009B1EE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8">
    <w:name w:val="xl128"/>
    <w:basedOn w:val="Normalny"/>
    <w:rsid w:val="009B1EEC"/>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29">
    <w:name w:val="xl129"/>
    <w:basedOn w:val="Normalny"/>
    <w:rsid w:val="009B1E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0">
    <w:name w:val="xl130"/>
    <w:basedOn w:val="Normalny"/>
    <w:rsid w:val="009B1EEC"/>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1">
    <w:name w:val="xl131"/>
    <w:basedOn w:val="Normalny"/>
    <w:rsid w:val="009B1EEC"/>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2">
    <w:name w:val="xl132"/>
    <w:basedOn w:val="Normalny"/>
    <w:rsid w:val="009B1EEC"/>
    <w:pPr>
      <w:pBdr>
        <w:top w:val="double" w:sz="6" w:space="0" w:color="auto"/>
        <w:left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3">
    <w:name w:val="xl133"/>
    <w:basedOn w:val="Normalny"/>
    <w:rsid w:val="009B1EEC"/>
    <w:pPr>
      <w:pBdr>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4">
    <w:name w:val="xl134"/>
    <w:basedOn w:val="Normalny"/>
    <w:rsid w:val="009B1EEC"/>
    <w:pPr>
      <w:pBdr>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5">
    <w:name w:val="xl135"/>
    <w:basedOn w:val="Normalny"/>
    <w:rsid w:val="009B1EEC"/>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6">
    <w:name w:val="xl136"/>
    <w:basedOn w:val="Normalny"/>
    <w:rsid w:val="009B1EEC"/>
    <w:pPr>
      <w:pBdr>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7">
    <w:name w:val="xl137"/>
    <w:basedOn w:val="Normalny"/>
    <w:rsid w:val="009B1EEC"/>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8">
    <w:name w:val="xl138"/>
    <w:basedOn w:val="Normalny"/>
    <w:rsid w:val="009B1EEC"/>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39">
    <w:name w:val="xl139"/>
    <w:basedOn w:val="Normalny"/>
    <w:rsid w:val="009B1E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0">
    <w:name w:val="xl140"/>
    <w:basedOn w:val="Normalny"/>
    <w:rsid w:val="009B1EE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1">
    <w:name w:val="xl141"/>
    <w:basedOn w:val="Normalny"/>
    <w:rsid w:val="009B1EE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2">
    <w:name w:val="xl142"/>
    <w:basedOn w:val="Normalny"/>
    <w:rsid w:val="009B1E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3">
    <w:name w:val="xl143"/>
    <w:basedOn w:val="Normalny"/>
    <w:rsid w:val="009B1EEC"/>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4">
    <w:name w:val="xl144"/>
    <w:basedOn w:val="Normalny"/>
    <w:rsid w:val="009B1EEC"/>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5">
    <w:name w:val="xl145"/>
    <w:basedOn w:val="Normalny"/>
    <w:rsid w:val="009B1EEC"/>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6">
    <w:name w:val="xl146"/>
    <w:basedOn w:val="Normalny"/>
    <w:rsid w:val="009B1EEC"/>
    <w:pPr>
      <w:pBdr>
        <w:top w:val="single" w:sz="4" w:space="0" w:color="auto"/>
        <w:left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7">
    <w:name w:val="xl147"/>
    <w:basedOn w:val="Normalny"/>
    <w:rsid w:val="009B1EEC"/>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8">
    <w:name w:val="xl148"/>
    <w:basedOn w:val="Normalny"/>
    <w:rsid w:val="009B1EEC"/>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49">
    <w:name w:val="xl149"/>
    <w:basedOn w:val="Normalny"/>
    <w:rsid w:val="009B1EEC"/>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0">
    <w:name w:val="xl150"/>
    <w:basedOn w:val="Normalny"/>
    <w:rsid w:val="009B1EE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1">
    <w:name w:val="xl151"/>
    <w:basedOn w:val="Normalny"/>
    <w:rsid w:val="009B1EEC"/>
    <w:pPr>
      <w:pBdr>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2">
    <w:name w:val="xl152"/>
    <w:basedOn w:val="Normalny"/>
    <w:rsid w:val="009B1EEC"/>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3">
    <w:name w:val="xl153"/>
    <w:basedOn w:val="Normalny"/>
    <w:rsid w:val="009B1EE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4">
    <w:name w:val="xl154"/>
    <w:basedOn w:val="Normalny"/>
    <w:rsid w:val="009B1E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5">
    <w:name w:val="xl155"/>
    <w:basedOn w:val="Normalny"/>
    <w:rsid w:val="009B1EEC"/>
    <w:pPr>
      <w:pBdr>
        <w:top w:val="double" w:sz="6" w:space="0" w:color="auto"/>
        <w:left w:val="single" w:sz="4"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6">
    <w:name w:val="xl156"/>
    <w:basedOn w:val="Normalny"/>
    <w:rsid w:val="009B1EEC"/>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7">
    <w:name w:val="xl157"/>
    <w:basedOn w:val="Normalny"/>
    <w:rsid w:val="009B1EEC"/>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8">
    <w:name w:val="xl158"/>
    <w:basedOn w:val="Normalny"/>
    <w:rsid w:val="009B1EEC"/>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59">
    <w:name w:val="xl159"/>
    <w:basedOn w:val="Normalny"/>
    <w:rsid w:val="009B1EEC"/>
    <w:pPr>
      <w:pBdr>
        <w:top w:val="double" w:sz="6" w:space="0" w:color="auto"/>
        <w:left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0">
    <w:name w:val="xl160"/>
    <w:basedOn w:val="Normalny"/>
    <w:rsid w:val="009B1EEC"/>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1">
    <w:name w:val="xl161"/>
    <w:basedOn w:val="Normalny"/>
    <w:rsid w:val="009B1EEC"/>
    <w:pPr>
      <w:pBdr>
        <w:top w:val="double" w:sz="6" w:space="0" w:color="auto"/>
        <w:bottom w:val="double" w:sz="6" w:space="0" w:color="auto"/>
      </w:pBdr>
      <w:shd w:val="clear" w:color="000000" w:fill="FFFF99"/>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2">
    <w:name w:val="xl162"/>
    <w:basedOn w:val="Normalny"/>
    <w:rsid w:val="009B1EEC"/>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3">
    <w:name w:val="xl163"/>
    <w:basedOn w:val="Normalny"/>
    <w:rsid w:val="009B1E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4">
    <w:name w:val="xl164"/>
    <w:basedOn w:val="Normalny"/>
    <w:rsid w:val="009B1EE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65">
    <w:name w:val="xl165"/>
    <w:basedOn w:val="Normalny"/>
    <w:rsid w:val="009B1EEC"/>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66">
    <w:name w:val="xl166"/>
    <w:basedOn w:val="Normalny"/>
    <w:rsid w:val="009B1EEC"/>
    <w:pPr>
      <w:pBdr>
        <w:top w:val="double" w:sz="6" w:space="0" w:color="auto"/>
        <w:bottom w:val="double" w:sz="6" w:space="0" w:color="auto"/>
      </w:pBdr>
      <w:shd w:val="clear" w:color="000000" w:fill="FFFF99"/>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67">
    <w:name w:val="xl167"/>
    <w:basedOn w:val="Normalny"/>
    <w:rsid w:val="009B1EEC"/>
    <w:pPr>
      <w:pBdr>
        <w:top w:val="double" w:sz="6" w:space="0" w:color="auto"/>
        <w:bottom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68">
    <w:name w:val="xl168"/>
    <w:basedOn w:val="Normalny"/>
    <w:rsid w:val="009B1EEC"/>
    <w:pPr>
      <w:pBdr>
        <w:top w:val="double" w:sz="6" w:space="0" w:color="auto"/>
        <w:left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69">
    <w:name w:val="xl169"/>
    <w:basedOn w:val="Normalny"/>
    <w:rsid w:val="009B1EEC"/>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70">
    <w:name w:val="xl170"/>
    <w:basedOn w:val="Normalny"/>
    <w:rsid w:val="009B1EEC"/>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1">
    <w:name w:val="xl171"/>
    <w:basedOn w:val="Normalny"/>
    <w:rsid w:val="009B1EEC"/>
    <w:pPr>
      <w:pBdr>
        <w:top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2">
    <w:name w:val="xl172"/>
    <w:basedOn w:val="Normalny"/>
    <w:rsid w:val="009B1EEC"/>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3">
    <w:name w:val="xl173"/>
    <w:basedOn w:val="Normalny"/>
    <w:rsid w:val="009B1EEC"/>
    <w:pPr>
      <w:pBdr>
        <w:top w:val="double" w:sz="6" w:space="0" w:color="auto"/>
        <w:lef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4">
    <w:name w:val="xl174"/>
    <w:basedOn w:val="Normalny"/>
    <w:rsid w:val="009B1EEC"/>
    <w:pPr>
      <w:pBdr>
        <w:top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5">
    <w:name w:val="xl175"/>
    <w:basedOn w:val="Normalny"/>
    <w:rsid w:val="009B1EEC"/>
    <w:pPr>
      <w:pBdr>
        <w:top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6">
    <w:name w:val="xl176"/>
    <w:basedOn w:val="Normalny"/>
    <w:rsid w:val="009B1EEC"/>
    <w:pPr>
      <w:pBdr>
        <w:left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7">
    <w:name w:val="xl177"/>
    <w:basedOn w:val="Normalny"/>
    <w:rsid w:val="009B1EEC"/>
    <w:pPr>
      <w:pBdr>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8">
    <w:name w:val="xl178"/>
    <w:basedOn w:val="Normalny"/>
    <w:rsid w:val="009B1EEC"/>
    <w:pPr>
      <w:pBdr>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79">
    <w:name w:val="xl179"/>
    <w:basedOn w:val="Normalny"/>
    <w:rsid w:val="009B1EEC"/>
    <w:pPr>
      <w:spacing w:before="100" w:beforeAutospacing="1" w:after="100" w:afterAutospacing="1" w:line="240" w:lineRule="auto"/>
    </w:pPr>
    <w:rPr>
      <w:rFonts w:ascii="Calibri Light" w:eastAsia="Times New Roman" w:hAnsi="Calibri Light" w:cs="Calibri Light"/>
      <w:sz w:val="20"/>
      <w:szCs w:val="20"/>
      <w:lang w:eastAsia="pl-PL"/>
    </w:rPr>
  </w:style>
  <w:style w:type="paragraph" w:customStyle="1" w:styleId="xl180">
    <w:name w:val="xl180"/>
    <w:basedOn w:val="Normalny"/>
    <w:rsid w:val="009B1EEC"/>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1">
    <w:name w:val="xl181"/>
    <w:basedOn w:val="Normalny"/>
    <w:rsid w:val="009B1EEC"/>
    <w:pPr>
      <w:pBdr>
        <w:top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2">
    <w:name w:val="xl182"/>
    <w:basedOn w:val="Normalny"/>
    <w:rsid w:val="009B1EEC"/>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3">
    <w:name w:val="xl183"/>
    <w:basedOn w:val="Normalny"/>
    <w:rsid w:val="009B1EEC"/>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4">
    <w:name w:val="xl184"/>
    <w:basedOn w:val="Normalny"/>
    <w:rsid w:val="009B1EEC"/>
    <w:pPr>
      <w:pBdr>
        <w:top w:val="double" w:sz="6" w:space="0" w:color="auto"/>
        <w:left w:val="single" w:sz="4"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5">
    <w:name w:val="xl185"/>
    <w:basedOn w:val="Normalny"/>
    <w:rsid w:val="009B1EEC"/>
    <w:pPr>
      <w:pBdr>
        <w:top w:val="double" w:sz="6" w:space="0" w:color="auto"/>
        <w:lef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6">
    <w:name w:val="xl186"/>
    <w:basedOn w:val="Normalny"/>
    <w:rsid w:val="009B1EEC"/>
    <w:pPr>
      <w:pBdr>
        <w:top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7">
    <w:name w:val="xl187"/>
    <w:basedOn w:val="Normalny"/>
    <w:rsid w:val="009B1EEC"/>
    <w:pPr>
      <w:pBdr>
        <w:top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8">
    <w:name w:val="xl188"/>
    <w:basedOn w:val="Normalny"/>
    <w:rsid w:val="009B1EEC"/>
    <w:pPr>
      <w:pBdr>
        <w:left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89">
    <w:name w:val="xl189"/>
    <w:basedOn w:val="Normalny"/>
    <w:rsid w:val="009B1EEC"/>
    <w:pPr>
      <w:pBdr>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0">
    <w:name w:val="xl190"/>
    <w:basedOn w:val="Normalny"/>
    <w:rsid w:val="009B1EEC"/>
    <w:pPr>
      <w:pBdr>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1">
    <w:name w:val="xl191"/>
    <w:basedOn w:val="Normalny"/>
    <w:rsid w:val="009B1EEC"/>
    <w:pPr>
      <w:pBdr>
        <w:top w:val="double" w:sz="6" w:space="0" w:color="auto"/>
        <w:left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2">
    <w:name w:val="xl192"/>
    <w:basedOn w:val="Normalny"/>
    <w:rsid w:val="009B1EEC"/>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3">
    <w:name w:val="xl193"/>
    <w:basedOn w:val="Normalny"/>
    <w:rsid w:val="009B1EEC"/>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4">
    <w:name w:val="xl194"/>
    <w:basedOn w:val="Normalny"/>
    <w:rsid w:val="009B1EEC"/>
    <w:pPr>
      <w:pBdr>
        <w:top w:val="double" w:sz="6" w:space="0" w:color="auto"/>
        <w:bottom w:val="double" w:sz="6" w:space="0" w:color="auto"/>
      </w:pBdr>
      <w:shd w:val="clear" w:color="000000" w:fill="FFFF99"/>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5">
    <w:name w:val="xl195"/>
    <w:basedOn w:val="Normalny"/>
    <w:rsid w:val="009B1EEC"/>
    <w:pPr>
      <w:pBdr>
        <w:top w:val="double" w:sz="6" w:space="0" w:color="auto"/>
        <w:bottom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6">
    <w:name w:val="xl196"/>
    <w:basedOn w:val="Normalny"/>
    <w:rsid w:val="009B1EEC"/>
    <w:pPr>
      <w:pBdr>
        <w:top w:val="single" w:sz="4"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7">
    <w:name w:val="xl197"/>
    <w:basedOn w:val="Normalny"/>
    <w:rsid w:val="009B1EEC"/>
    <w:pPr>
      <w:pBdr>
        <w:top w:val="single" w:sz="4" w:space="0" w:color="auto"/>
        <w:bottom w:val="double" w:sz="6"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198">
    <w:name w:val="xl198"/>
    <w:basedOn w:val="Normalny"/>
    <w:rsid w:val="009B1EEC"/>
    <w:pPr>
      <w:pBdr>
        <w:top w:val="double" w:sz="6" w:space="0" w:color="auto"/>
        <w:left w:val="double" w:sz="6" w:space="0" w:color="auto"/>
        <w:bottom w:val="double" w:sz="6" w:space="0" w:color="auto"/>
      </w:pBdr>
      <w:shd w:val="clear" w:color="000000" w:fill="C0C0C0"/>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199">
    <w:name w:val="xl199"/>
    <w:basedOn w:val="Normalny"/>
    <w:rsid w:val="009B1EEC"/>
    <w:pPr>
      <w:pBdr>
        <w:top w:val="double" w:sz="6" w:space="0" w:color="auto"/>
        <w:bottom w:val="double" w:sz="6" w:space="0" w:color="auto"/>
        <w:right w:val="double" w:sz="6" w:space="0" w:color="auto"/>
      </w:pBdr>
      <w:shd w:val="clear" w:color="000000" w:fill="C0C0C0"/>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0">
    <w:name w:val="xl200"/>
    <w:basedOn w:val="Normalny"/>
    <w:rsid w:val="009B1EEC"/>
    <w:pPr>
      <w:pBdr>
        <w:top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1">
    <w:name w:val="xl201"/>
    <w:basedOn w:val="Normalny"/>
    <w:rsid w:val="009B1EEC"/>
    <w:pPr>
      <w:pBdr>
        <w:top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2">
    <w:name w:val="xl202"/>
    <w:basedOn w:val="Normalny"/>
    <w:rsid w:val="009B1EEC"/>
    <w:pPr>
      <w:pBdr>
        <w:top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3">
    <w:name w:val="xl203"/>
    <w:basedOn w:val="Normalny"/>
    <w:rsid w:val="009B1EEC"/>
    <w:pPr>
      <w:pBdr>
        <w:top w:val="double" w:sz="6" w:space="0" w:color="auto"/>
      </w:pBdr>
      <w:shd w:val="clear" w:color="000000" w:fill="C0C0C0"/>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4">
    <w:name w:val="xl204"/>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5">
    <w:name w:val="xl205"/>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6">
    <w:name w:val="xl206"/>
    <w:basedOn w:val="Normalny"/>
    <w:rsid w:val="009B1EEC"/>
    <w:pPr>
      <w:shd w:val="clear" w:color="000000" w:fill="FFCC99"/>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07">
    <w:name w:val="xl207"/>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8">
    <w:name w:val="xl208"/>
    <w:basedOn w:val="Normalny"/>
    <w:rsid w:val="009B1EEC"/>
    <w:pPr>
      <w:pBdr>
        <w:top w:val="single" w:sz="4" w:space="0" w:color="auto"/>
        <w:left w:val="double" w:sz="6" w:space="0" w:color="auto"/>
        <w:bottom w:val="double" w:sz="6" w:space="0" w:color="auto"/>
        <w:right w:val="double" w:sz="6" w:space="0" w:color="auto"/>
      </w:pBd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09">
    <w:name w:val="xl209"/>
    <w:basedOn w:val="Normalny"/>
    <w:rsid w:val="009B1EEC"/>
    <w:pPr>
      <w:pBdr>
        <w:top w:val="double" w:sz="6" w:space="0" w:color="auto"/>
        <w:bottom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0">
    <w:name w:val="xl210"/>
    <w:basedOn w:val="Normalny"/>
    <w:rsid w:val="009B1EEC"/>
    <w:pPr>
      <w:pBdr>
        <w:top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1">
    <w:name w:val="xl211"/>
    <w:basedOn w:val="Normalny"/>
    <w:rsid w:val="009B1EEC"/>
    <w:pPr>
      <w:pBdr>
        <w:top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2">
    <w:name w:val="xl212"/>
    <w:basedOn w:val="Normalny"/>
    <w:rsid w:val="009B1EEC"/>
    <w:pPr>
      <w:pBdr>
        <w:top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3">
    <w:name w:val="xl213"/>
    <w:basedOn w:val="Normalny"/>
    <w:rsid w:val="009B1EEC"/>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4">
    <w:name w:val="xl214"/>
    <w:basedOn w:val="Normalny"/>
    <w:rsid w:val="009B1EEC"/>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5">
    <w:name w:val="xl215"/>
    <w:basedOn w:val="Normalny"/>
    <w:rsid w:val="009B1EEC"/>
    <w:pPr>
      <w:pBdr>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6">
    <w:name w:val="xl216"/>
    <w:basedOn w:val="Normalny"/>
    <w:rsid w:val="009B1EEC"/>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7">
    <w:name w:val="xl217"/>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18">
    <w:name w:val="xl218"/>
    <w:basedOn w:val="Normalny"/>
    <w:rsid w:val="009B1EEC"/>
    <w:pPr>
      <w:spacing w:before="100" w:beforeAutospacing="1" w:after="100" w:afterAutospacing="1" w:line="240" w:lineRule="auto"/>
      <w:jc w:val="center"/>
      <w:textAlignment w:val="center"/>
    </w:pPr>
    <w:rPr>
      <w:rFonts w:ascii="Calibri Light" w:eastAsia="Times New Roman" w:hAnsi="Calibri Light" w:cs="Calibri Light"/>
      <w:sz w:val="20"/>
      <w:szCs w:val="20"/>
      <w:lang w:eastAsia="pl-PL"/>
    </w:rPr>
  </w:style>
  <w:style w:type="paragraph" w:customStyle="1" w:styleId="xl219">
    <w:name w:val="xl219"/>
    <w:basedOn w:val="Normalny"/>
    <w:rsid w:val="009B1EEC"/>
    <w:pPr>
      <w:spacing w:before="100" w:beforeAutospacing="1" w:after="100" w:afterAutospacing="1" w:line="240" w:lineRule="auto"/>
      <w:jc w:val="right"/>
      <w:textAlignment w:val="center"/>
    </w:pPr>
    <w:rPr>
      <w:rFonts w:ascii="Calibri Light" w:eastAsia="Times New Roman" w:hAnsi="Calibri Light" w:cs="Calibri Light"/>
      <w:sz w:val="20"/>
      <w:szCs w:val="20"/>
      <w:lang w:eastAsia="pl-PL"/>
    </w:rPr>
  </w:style>
  <w:style w:type="paragraph" w:customStyle="1" w:styleId="xl220">
    <w:name w:val="xl220"/>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customStyle="1" w:styleId="xl221">
    <w:name w:val="xl221"/>
    <w:basedOn w:val="Normalny"/>
    <w:rsid w:val="009B1EEC"/>
    <w:pPr>
      <w:spacing w:before="100" w:beforeAutospacing="1" w:after="100" w:afterAutospacing="1" w:line="240" w:lineRule="auto"/>
      <w:textAlignment w:val="center"/>
    </w:pPr>
    <w:rPr>
      <w:rFonts w:ascii="Calibri Light" w:eastAsia="Times New Roman" w:hAnsi="Calibri Light" w:cs="Calibri Light"/>
      <w:sz w:val="20"/>
      <w:szCs w:val="20"/>
      <w:lang w:eastAsia="pl-PL"/>
    </w:rPr>
  </w:style>
  <w:style w:type="paragraph" w:styleId="Poprawka">
    <w:name w:val="Revision"/>
    <w:hidden/>
    <w:uiPriority w:val="99"/>
    <w:semiHidden/>
    <w:rsid w:val="009B1EEC"/>
    <w:pPr>
      <w:spacing w:after="0" w:line="240" w:lineRule="auto"/>
    </w:pPr>
    <w:rPr>
      <w:rFonts w:ascii="Times New Roman" w:hAnsi="Times New Roman"/>
      <w:sz w:val="24"/>
      <w:szCs w:val="24"/>
    </w:rPr>
  </w:style>
  <w:style w:type="character" w:customStyle="1" w:styleId="hgkelc">
    <w:name w:val="hgkelc"/>
    <w:basedOn w:val="Domylnaczcionkaakapitu"/>
    <w:rsid w:val="00A84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7077</Words>
  <Characters>42462</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uwb</dc:creator>
  <cp:keywords/>
  <dc:description/>
  <cp:lastModifiedBy>Katarzyna Fiedorow</cp:lastModifiedBy>
  <cp:revision>2</cp:revision>
  <dcterms:created xsi:type="dcterms:W3CDTF">2024-04-09T07:35:00Z</dcterms:created>
  <dcterms:modified xsi:type="dcterms:W3CDTF">2024-04-09T07:35:00Z</dcterms:modified>
</cp:coreProperties>
</file>