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36" w:rsidRPr="00C55136" w:rsidRDefault="00755D2B" w:rsidP="00A13B60">
      <w:pPr>
        <w:spacing w:after="240"/>
        <w:ind w:firstLine="0"/>
        <w:jc w:val="center"/>
        <w:rPr>
          <w:rFonts w:ascii="Palatino Linotype" w:eastAsia="Calibri" w:hAnsi="Palatino Linotype" w:cs="Times New Roman"/>
          <w:b/>
          <w:iCs/>
          <w:color w:val="auto"/>
          <w:lang w:eastAsia="en-US"/>
        </w:rPr>
      </w:pPr>
      <w:r w:rsidRPr="00A915B6">
        <w:t xml:space="preserve"> </w:t>
      </w:r>
      <w:r w:rsidR="00C55136" w:rsidRPr="00C55136">
        <w:rPr>
          <w:rFonts w:ascii="Palatino Linotype" w:eastAsia="Calibri" w:hAnsi="Palatino Linotype" w:cs="Times New Roman"/>
          <w:b/>
          <w:iCs/>
          <w:color w:val="auto"/>
          <w:lang w:eastAsia="en-US"/>
        </w:rPr>
        <w:t>KLAUZULA INFORMACYJNA</w:t>
      </w:r>
    </w:p>
    <w:p w:rsidR="00C55136" w:rsidRPr="00F77332" w:rsidRDefault="00C55136" w:rsidP="00F77332">
      <w:pPr>
        <w:spacing w:after="120" w:line="240" w:lineRule="auto"/>
        <w:ind w:firstLine="0"/>
        <w:rPr>
          <w:rFonts w:ascii="Palatino Linotype" w:eastAsia="Times New Roman" w:hAnsi="Palatino Linotype" w:cs="Times New Roman"/>
          <w:color w:val="auto"/>
        </w:rPr>
      </w:pPr>
      <w:r w:rsidRPr="00C55136">
        <w:rPr>
          <w:rFonts w:ascii="Palatino Linotype" w:eastAsia="Times New Roman" w:hAnsi="Palatino Linotype" w:cs="Times New Roman"/>
          <w:color w:val="auto"/>
        </w:rPr>
        <w:t>Zgodnie z art. 1</w:t>
      </w:r>
      <w:r w:rsidR="00376F7C">
        <w:rPr>
          <w:rFonts w:ascii="Palatino Linotype" w:eastAsia="Times New Roman" w:hAnsi="Palatino Linotype" w:cs="Times New Roman"/>
          <w:color w:val="auto"/>
        </w:rPr>
        <w:t>4</w:t>
      </w:r>
      <w:r w:rsidRPr="00C55136">
        <w:rPr>
          <w:rFonts w:ascii="Palatino Linotype" w:eastAsia="Times New Roman" w:hAnsi="Palatino Linotype" w:cs="Times New Roman"/>
          <w:color w:val="auto"/>
        </w:rPr>
        <w:t xml:space="preserve"> ust. 1 i 2 Rozporządzenia Parlamentu Europejskiego i Rady (UE) 2016/679 z dnia 27 kwietnia 2016 r. w sprawie ochrony osób fizycznych w związku </w:t>
      </w:r>
      <w:r w:rsidRPr="00C55136">
        <w:rPr>
          <w:rFonts w:ascii="Palatino Linotype" w:eastAsia="Times New Roman" w:hAnsi="Palatino Linotype" w:cs="Times New Roman"/>
          <w:color w:val="auto"/>
        </w:rPr>
        <w:br/>
        <w:t>z przetwarzaniem danych osobowych i w sprawie swobodnego przepływu takich danych oraz uchylenia dyrektywy 95/46/WE (ogólne rozporządzenie o ochronie danych), dalej „RODO”, Narodowy Bank Polski informuje, że:</w:t>
      </w:r>
    </w:p>
    <w:p w:rsidR="00AF5DAD" w:rsidRPr="00AF5DAD" w:rsidRDefault="00AF5DAD" w:rsidP="00F77332">
      <w:pPr>
        <w:numPr>
          <w:ilvl w:val="0"/>
          <w:numId w:val="35"/>
        </w:numPr>
        <w:spacing w:after="120" w:line="259" w:lineRule="auto"/>
        <w:rPr>
          <w:rFonts w:ascii="Palatino Linotype" w:eastAsia="Calibri" w:hAnsi="Palatino Linotype" w:cs="Times New Roman"/>
          <w:iCs/>
          <w:color w:val="auto"/>
          <w:lang w:eastAsia="en-US"/>
        </w:rPr>
      </w:pPr>
      <w:bookmarkStart w:id="0" w:name="_Hlk507496827"/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Administratorem </w:t>
      </w:r>
      <w:r>
        <w:rPr>
          <w:rFonts w:ascii="Palatino Linotype" w:eastAsia="Calibri" w:hAnsi="Palatino Linotype" w:cs="Times New Roman"/>
          <w:iCs/>
          <w:color w:val="auto"/>
          <w:lang w:eastAsia="en-US"/>
        </w:rPr>
        <w:t>Pana/Pani</w:t>
      </w: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 danych osobowych jest Narodowy Bank Polski z siedzibą w Warszawie, ul. Świętokrzyska 11/21.</w:t>
      </w:r>
    </w:p>
    <w:p w:rsidR="00AF5DAD" w:rsidRPr="00AF5DAD" w:rsidRDefault="00AF5DAD" w:rsidP="00F77332">
      <w:pPr>
        <w:numPr>
          <w:ilvl w:val="0"/>
          <w:numId w:val="35"/>
        </w:numPr>
        <w:spacing w:after="120" w:line="259" w:lineRule="auto"/>
        <w:rPr>
          <w:rFonts w:ascii="Palatino Linotype" w:eastAsia="Calibri" w:hAnsi="Palatino Linotype" w:cs="Times New Roman"/>
          <w:iCs/>
          <w:color w:val="auto"/>
          <w:lang w:eastAsia="en-US"/>
        </w:rPr>
      </w:pPr>
      <w:r w:rsidRPr="00AF5DAD">
        <w:rPr>
          <w:rFonts w:ascii="Palatino Linotype" w:eastAsia="Calibri" w:hAnsi="Palatino Linotype" w:cs="Times New Roman"/>
          <w:color w:val="auto"/>
          <w:lang w:eastAsia="en-US"/>
        </w:rPr>
        <w:t xml:space="preserve">NBP zapewnia kontakt z inspektorem ochrony danych w NBP za pośrednictwem adresu poczty elektronicznej iod@nbp.pl lub drogą pocztową pod adresem administratora danych osobowych. Szczegółowe informacje dotyczące inspektora ochrony danych znajdują się na stronie internetowej www.nbp.pl/RODO oraz </w:t>
      </w:r>
      <w:r w:rsidR="003F28D5">
        <w:rPr>
          <w:rFonts w:ascii="Palatino Linotype" w:eastAsia="Calibri" w:hAnsi="Palatino Linotype" w:cs="Times New Roman"/>
          <w:color w:val="auto"/>
          <w:lang w:eastAsia="en-US"/>
        </w:rPr>
        <w:br/>
      </w:r>
      <w:r w:rsidRPr="00AF5DAD">
        <w:rPr>
          <w:rFonts w:ascii="Palatino Linotype" w:eastAsia="Calibri" w:hAnsi="Palatino Linotype" w:cs="Times New Roman"/>
          <w:color w:val="auto"/>
          <w:lang w:eastAsia="en-US"/>
        </w:rPr>
        <w:t>w miejscu powszechnie dostępnym w siedzibie NBP.</w:t>
      </w:r>
    </w:p>
    <w:p w:rsidR="00AF5DAD" w:rsidRPr="00AF5DAD" w:rsidRDefault="00AF5DAD" w:rsidP="00F77332">
      <w:pPr>
        <w:numPr>
          <w:ilvl w:val="0"/>
          <w:numId w:val="35"/>
        </w:numPr>
        <w:spacing w:after="120" w:line="259" w:lineRule="auto"/>
        <w:rPr>
          <w:rFonts w:ascii="Palatino Linotype" w:eastAsia="Calibri" w:hAnsi="Palatino Linotype" w:cs="Times New Roman"/>
          <w:iCs/>
          <w:color w:val="auto"/>
          <w:lang w:eastAsia="en-US"/>
        </w:rPr>
      </w:pP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Źródłem pozyskania </w:t>
      </w:r>
      <w:r>
        <w:rPr>
          <w:rFonts w:ascii="Palatino Linotype" w:eastAsia="Calibri" w:hAnsi="Palatino Linotype" w:cs="Times New Roman"/>
          <w:iCs/>
          <w:color w:val="auto"/>
          <w:lang w:eastAsia="en-US"/>
        </w:rPr>
        <w:t>Pana/Pani</w:t>
      </w:r>
      <w:r w:rsidRPr="00AF5DAD">
        <w:rPr>
          <w:rFonts w:ascii="Palatino Linotype" w:eastAsia="Calibri" w:hAnsi="Palatino Linotype" w:cs="Times New Roman"/>
          <w:i/>
          <w:iCs/>
          <w:color w:val="auto"/>
          <w:lang w:eastAsia="en-US"/>
        </w:rPr>
        <w:t xml:space="preserve"> </w:t>
      </w: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danych osobowych przez NBP </w:t>
      </w:r>
      <w:bookmarkStart w:id="1" w:name="_Hlk514664599"/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są: </w:t>
      </w:r>
      <w:r>
        <w:rPr>
          <w:rFonts w:ascii="Palatino Linotype" w:eastAsia="Calibri" w:hAnsi="Palatino Linotype" w:cs="Times New Roman"/>
          <w:iCs/>
          <w:color w:val="auto"/>
          <w:lang w:eastAsia="en-US"/>
        </w:rPr>
        <w:t>Pana/Pani</w:t>
      </w: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 osoba oraz formularz zgłoszeniowy stanowiący załącznik nr 1a do Regulaminu Konkursu przekazany NBP przez autora pracy oraz dokumenty potwierdzające nadanie uczestnikowi w oparciu o </w:t>
      </w:r>
      <w:bookmarkStart w:id="2" w:name="_GoBack"/>
      <w:r w:rsidRPr="00376F7C">
        <w:rPr>
          <w:rFonts w:ascii="Palatino Linotype" w:eastAsia="Calibri" w:hAnsi="Palatino Linotype" w:cs="Times New Roman"/>
          <w:iCs/>
          <w:lang w:eastAsia="en-US"/>
        </w:rPr>
        <w:t>zgłoszoną pracę tytułu zawodowego lub stopnia naukowego o których mowa w § 4 ust. 3 lit c)</w:t>
      </w:r>
      <w:r w:rsidR="00F77332" w:rsidRPr="00376F7C">
        <w:rPr>
          <w:rFonts w:ascii="Palatino Linotype" w:eastAsia="Calibri" w:hAnsi="Palatino Linotype" w:cs="Times New Roman"/>
          <w:iCs/>
          <w:lang w:eastAsia="en-US"/>
        </w:rPr>
        <w:t xml:space="preserve"> Regulaminu Konkursu</w:t>
      </w:r>
      <w:r w:rsidRPr="00376F7C">
        <w:rPr>
          <w:rFonts w:ascii="Palatino Linotype" w:eastAsia="Calibri" w:hAnsi="Palatino Linotype" w:cs="Times New Roman"/>
          <w:iCs/>
          <w:lang w:eastAsia="en-US"/>
        </w:rPr>
        <w:t>.</w:t>
      </w:r>
      <w:r w:rsidRPr="00376F7C">
        <w:rPr>
          <w:rFonts w:ascii="Palatino Linotype" w:eastAsia="Calibri" w:hAnsi="Palatino Linotype" w:cs="Times New Roman"/>
          <w:i/>
          <w:iCs/>
          <w:lang w:eastAsia="en-US"/>
        </w:rPr>
        <w:t xml:space="preserve"> </w:t>
      </w:r>
      <w:bookmarkEnd w:id="1"/>
      <w:bookmarkEnd w:id="2"/>
    </w:p>
    <w:p w:rsidR="00AF5DAD" w:rsidRPr="00AF5DAD" w:rsidRDefault="00AF5DAD" w:rsidP="00F77332">
      <w:pPr>
        <w:numPr>
          <w:ilvl w:val="0"/>
          <w:numId w:val="35"/>
        </w:numPr>
        <w:spacing w:line="259" w:lineRule="auto"/>
        <w:ind w:left="357" w:hanging="357"/>
        <w:rPr>
          <w:rFonts w:ascii="Palatino Linotype" w:eastAsia="Calibri" w:hAnsi="Palatino Linotype" w:cs="Times New Roman"/>
          <w:i/>
          <w:iCs/>
          <w:color w:val="auto"/>
          <w:lang w:eastAsia="en-US"/>
        </w:rPr>
      </w:pP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Celem przetwarzania </w:t>
      </w:r>
      <w:r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Pana/Pani </w:t>
      </w: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>danych osobowych jest</w:t>
      </w:r>
      <w:r w:rsidRPr="00AF5DAD">
        <w:rPr>
          <w:rFonts w:ascii="Palatino Linotype" w:eastAsia="Calibri" w:hAnsi="Palatino Linotype" w:cs="Times New Roman"/>
          <w:i/>
          <w:iCs/>
          <w:color w:val="auto"/>
          <w:lang w:eastAsia="en-US"/>
        </w:rPr>
        <w:t>:</w:t>
      </w:r>
    </w:p>
    <w:p w:rsidR="00F77332" w:rsidRDefault="00AF5DAD" w:rsidP="00F77332">
      <w:pPr>
        <w:pStyle w:val="Akapitzlist"/>
        <w:numPr>
          <w:ilvl w:val="0"/>
          <w:numId w:val="36"/>
        </w:numPr>
        <w:spacing w:after="120" w:line="259" w:lineRule="auto"/>
        <w:ind w:left="709"/>
        <w:rPr>
          <w:rFonts w:ascii="Palatino Linotype" w:eastAsia="Calibri" w:hAnsi="Palatino Linotype" w:cs="Times New Roman"/>
          <w:color w:val="auto"/>
          <w:lang w:eastAsia="en-US"/>
        </w:rPr>
      </w:pPr>
      <w:bookmarkStart w:id="3" w:name="_Hlk514406515"/>
      <w:r w:rsidRPr="00F77332">
        <w:rPr>
          <w:rFonts w:ascii="Palatino Linotype" w:eastAsia="Calibri" w:hAnsi="Palatino Linotype" w:cs="Times New Roman"/>
          <w:color w:val="auto"/>
          <w:lang w:eastAsia="en-US"/>
        </w:rPr>
        <w:t xml:space="preserve">udział w Konkursie, w tym ewentualna publikacja na stronach: www.nbp.pl i portalach internetowych NBP, na podstawie Regulaminu, </w:t>
      </w:r>
    </w:p>
    <w:p w:rsidR="00AF5DAD" w:rsidRPr="00F77332" w:rsidRDefault="00AF5DAD" w:rsidP="00F77332">
      <w:pPr>
        <w:pStyle w:val="Akapitzlist"/>
        <w:numPr>
          <w:ilvl w:val="0"/>
          <w:numId w:val="36"/>
        </w:numPr>
        <w:spacing w:after="120" w:line="259" w:lineRule="auto"/>
        <w:ind w:left="709"/>
        <w:rPr>
          <w:rFonts w:ascii="Palatino Linotype" w:eastAsia="Calibri" w:hAnsi="Palatino Linotype" w:cs="Times New Roman"/>
          <w:color w:val="auto"/>
          <w:lang w:eastAsia="en-US"/>
        </w:rPr>
      </w:pPr>
      <w:r w:rsidRPr="00F77332">
        <w:rPr>
          <w:rFonts w:ascii="Palatino Linotype" w:eastAsia="Calibri" w:hAnsi="Palatino Linotype" w:cs="Times New Roman"/>
          <w:color w:val="auto"/>
          <w:lang w:eastAsia="en-US"/>
        </w:rPr>
        <w:t xml:space="preserve">wykonanie obowiązków spoczywających na NBP w związku z organizacją i rozliczeniem Konkursu na podstawie przepisów regulujących daniny publiczne. </w:t>
      </w:r>
    </w:p>
    <w:bookmarkEnd w:id="3"/>
    <w:p w:rsidR="00AF5DAD" w:rsidRPr="00AF5DAD" w:rsidRDefault="00AF5DAD" w:rsidP="00F77332">
      <w:pPr>
        <w:numPr>
          <w:ilvl w:val="0"/>
          <w:numId w:val="35"/>
        </w:numPr>
        <w:spacing w:after="120" w:line="259" w:lineRule="auto"/>
        <w:rPr>
          <w:rFonts w:ascii="Palatino Linotype" w:eastAsia="Calibri" w:hAnsi="Palatino Linotype" w:cs="Times New Roman"/>
          <w:iCs/>
          <w:color w:val="auto"/>
          <w:lang w:eastAsia="en-US"/>
        </w:rPr>
      </w:pPr>
      <w:r w:rsidRPr="00AF5DAD">
        <w:rPr>
          <w:rFonts w:ascii="Palatino Linotype" w:eastAsia="Calibri" w:hAnsi="Palatino Linotype" w:cs="Times New Roman"/>
          <w:bCs/>
          <w:color w:val="auto"/>
          <w:lang w:eastAsia="en-US"/>
        </w:rPr>
        <w:t xml:space="preserve">Przetwarzane będą następujące kategorie </w:t>
      </w:r>
      <w:r>
        <w:rPr>
          <w:rFonts w:ascii="Palatino Linotype" w:eastAsia="Calibri" w:hAnsi="Palatino Linotype" w:cs="Times New Roman"/>
          <w:iCs/>
          <w:color w:val="auto"/>
          <w:lang w:eastAsia="en-US"/>
        </w:rPr>
        <w:t>Pana/Pani</w:t>
      </w:r>
      <w:r>
        <w:rPr>
          <w:rFonts w:ascii="Palatino Linotype" w:eastAsia="Calibri" w:hAnsi="Palatino Linotype" w:cs="Times New Roman"/>
          <w:bCs/>
          <w:color w:val="auto"/>
          <w:lang w:eastAsia="en-US"/>
        </w:rPr>
        <w:t xml:space="preserve"> danych osobowych: imię i </w:t>
      </w:r>
      <w:r w:rsidRPr="00AF5DAD">
        <w:rPr>
          <w:rFonts w:ascii="Palatino Linotype" w:eastAsia="Calibri" w:hAnsi="Palatino Linotype" w:cs="Times New Roman"/>
          <w:bCs/>
          <w:color w:val="auto"/>
          <w:lang w:eastAsia="en-US"/>
        </w:rPr>
        <w:t>nazwisko wraz ze stopniem/tytułem naukowym, nazwa i adres uczelni, telefon, adres e-mail, podpis. W przypadku rozliczenia Konkursu dodatkowo: adres zamieszkania (ulica, kod pocztowy, miejscowość), data i miejsce urodzenia, PESEL, NIP (zależnie od wartości upominku).</w:t>
      </w:r>
      <w:bookmarkStart w:id="4" w:name="_Hlk516814657"/>
    </w:p>
    <w:bookmarkEnd w:id="4"/>
    <w:p w:rsidR="00AF5DAD" w:rsidRPr="00AF5DAD" w:rsidRDefault="00AF5DAD" w:rsidP="00F77332">
      <w:pPr>
        <w:numPr>
          <w:ilvl w:val="0"/>
          <w:numId w:val="35"/>
        </w:numPr>
        <w:spacing w:after="120" w:line="259" w:lineRule="auto"/>
        <w:rPr>
          <w:rFonts w:ascii="Palatino Linotype" w:eastAsia="Calibri" w:hAnsi="Palatino Linotype" w:cs="Times New Roman"/>
          <w:iCs/>
          <w:color w:val="auto"/>
          <w:lang w:eastAsia="en-US"/>
        </w:rPr>
      </w:pPr>
      <w:r>
        <w:rPr>
          <w:rFonts w:ascii="Palatino Linotype" w:eastAsia="Calibri" w:hAnsi="Palatino Linotype" w:cs="Times New Roman"/>
          <w:color w:val="auto"/>
          <w:lang w:eastAsia="en-US"/>
        </w:rPr>
        <w:t>Pana/Pani</w:t>
      </w:r>
      <w:r w:rsidRPr="00AF5DAD">
        <w:rPr>
          <w:rFonts w:ascii="Palatino Linotype" w:eastAsia="Calibri" w:hAnsi="Palatino Linotype" w:cs="Times New Roman"/>
          <w:color w:val="auto"/>
          <w:lang w:eastAsia="en-US"/>
        </w:rPr>
        <w:t xml:space="preserve"> dane osobowe, w przypadku uzyskania statusu laureata przez autora pracy, której </w:t>
      </w:r>
      <w:r>
        <w:rPr>
          <w:rFonts w:ascii="Palatino Linotype" w:eastAsia="Calibri" w:hAnsi="Palatino Linotype" w:cs="Times New Roman"/>
          <w:color w:val="auto"/>
          <w:lang w:eastAsia="en-US"/>
        </w:rPr>
        <w:t>jest Pan/Pani</w:t>
      </w:r>
      <w:r w:rsidRPr="00AF5DAD">
        <w:rPr>
          <w:rFonts w:ascii="Palatino Linotype" w:eastAsia="Calibri" w:hAnsi="Palatino Linotype" w:cs="Times New Roman"/>
          <w:color w:val="auto"/>
          <w:lang w:eastAsia="en-US"/>
        </w:rPr>
        <w:t xml:space="preserve"> promotorem / recenzentem, będą ujawnione Członkom Kapituły po rozstrzygnięciu Konkursu. </w:t>
      </w:r>
    </w:p>
    <w:p w:rsidR="00AF5DAD" w:rsidRPr="00AF5DAD" w:rsidRDefault="00AF5DAD" w:rsidP="00F77332">
      <w:pPr>
        <w:numPr>
          <w:ilvl w:val="0"/>
          <w:numId w:val="35"/>
        </w:numPr>
        <w:spacing w:line="259" w:lineRule="auto"/>
        <w:ind w:left="357" w:hanging="357"/>
        <w:rPr>
          <w:rFonts w:ascii="Palatino Linotype" w:eastAsia="Calibri" w:hAnsi="Palatino Linotype" w:cs="Times New Roman"/>
          <w:iCs/>
          <w:color w:val="auto"/>
          <w:lang w:eastAsia="en-US"/>
        </w:rPr>
      </w:pPr>
      <w:r>
        <w:rPr>
          <w:rFonts w:ascii="Palatino Linotype" w:eastAsia="Calibri" w:hAnsi="Palatino Linotype" w:cs="Times New Roman"/>
          <w:bCs/>
          <w:color w:val="auto"/>
          <w:lang w:eastAsia="en-US"/>
        </w:rPr>
        <w:t>Pana/Pani</w:t>
      </w:r>
      <w:r w:rsidRPr="00AF5DAD">
        <w:rPr>
          <w:rFonts w:ascii="Palatino Linotype" w:eastAsia="Calibri" w:hAnsi="Palatino Linotype" w:cs="Times New Roman"/>
          <w:bCs/>
          <w:color w:val="auto"/>
          <w:lang w:eastAsia="en-US"/>
        </w:rPr>
        <w:t xml:space="preserve"> dane osobowe będą przechowywane przez okres:</w:t>
      </w:r>
    </w:p>
    <w:p w:rsidR="00F77332" w:rsidRDefault="00AF5DAD" w:rsidP="00F77332">
      <w:pPr>
        <w:pStyle w:val="Akapitzlist"/>
        <w:numPr>
          <w:ilvl w:val="0"/>
          <w:numId w:val="37"/>
        </w:numPr>
        <w:spacing w:after="120" w:line="259" w:lineRule="auto"/>
        <w:rPr>
          <w:rFonts w:ascii="Palatino Linotype" w:eastAsia="Calibri" w:hAnsi="Palatino Linotype" w:cs="Times New Roman"/>
          <w:color w:val="auto"/>
          <w:lang w:eastAsia="en-US"/>
        </w:rPr>
      </w:pPr>
      <w:r w:rsidRPr="00F77332">
        <w:rPr>
          <w:rFonts w:ascii="Palatino Linotype" w:eastAsia="Calibri" w:hAnsi="Palatino Linotype" w:cs="Times New Roman"/>
          <w:color w:val="auto"/>
          <w:lang w:eastAsia="en-US"/>
        </w:rPr>
        <w:t xml:space="preserve">dla celu nr 1): przez 1 rok od zakończenia Konkursu, licząc od początku roku następującego po roku, w którym Konkurs był realizowany, </w:t>
      </w:r>
    </w:p>
    <w:p w:rsidR="00F77332" w:rsidRDefault="00AF5DAD" w:rsidP="00F77332">
      <w:pPr>
        <w:pStyle w:val="Akapitzlist"/>
        <w:numPr>
          <w:ilvl w:val="0"/>
          <w:numId w:val="37"/>
        </w:numPr>
        <w:spacing w:after="120" w:line="259" w:lineRule="auto"/>
        <w:rPr>
          <w:rFonts w:ascii="Palatino Linotype" w:eastAsia="Calibri" w:hAnsi="Palatino Linotype" w:cs="Times New Roman"/>
          <w:color w:val="auto"/>
          <w:lang w:eastAsia="en-US"/>
        </w:rPr>
      </w:pPr>
      <w:r w:rsidRPr="00F77332">
        <w:rPr>
          <w:rFonts w:ascii="Palatino Linotype" w:eastAsia="Calibri" w:hAnsi="Palatino Linotype" w:cs="Times New Roman"/>
          <w:color w:val="auto"/>
          <w:lang w:eastAsia="en-US"/>
        </w:rPr>
        <w:lastRenderedPageBreak/>
        <w:t xml:space="preserve">dla celu nr 2): przez 5 lat od początku roku następującego po roku, w którym Konkurs był realizowany, </w:t>
      </w:r>
    </w:p>
    <w:p w:rsidR="00AF5DAD" w:rsidRPr="00F77332" w:rsidRDefault="00AF5DAD" w:rsidP="00F77332">
      <w:pPr>
        <w:pStyle w:val="Akapitzlist"/>
        <w:spacing w:after="120" w:line="259" w:lineRule="auto"/>
        <w:ind w:firstLine="0"/>
        <w:rPr>
          <w:rFonts w:ascii="Palatino Linotype" w:eastAsia="Calibri" w:hAnsi="Palatino Linotype" w:cs="Times New Roman"/>
          <w:color w:val="auto"/>
          <w:lang w:eastAsia="en-US"/>
        </w:rPr>
      </w:pPr>
      <w:r w:rsidRPr="00F77332">
        <w:rPr>
          <w:rFonts w:ascii="Palatino Linotype" w:eastAsia="Calibri" w:hAnsi="Palatino Linotype" w:cs="Times New Roman"/>
          <w:color w:val="auto"/>
          <w:lang w:eastAsia="en-US"/>
        </w:rPr>
        <w:t>z zastrzeżeniem, że okres przechowywania danych osobowych może zostać przedłużony przez NBP o okres przedawnienia roszczeń, jakie mogą mieć związek z osobami, których dane dotyczą, nie dłużej niż 10 lat od rozstrzygnięcia Konkursu.</w:t>
      </w:r>
    </w:p>
    <w:p w:rsidR="00AF5DAD" w:rsidRPr="00AF5DAD" w:rsidRDefault="00AF5DAD" w:rsidP="00F77332">
      <w:pPr>
        <w:numPr>
          <w:ilvl w:val="0"/>
          <w:numId w:val="35"/>
        </w:numPr>
        <w:spacing w:after="120" w:line="259" w:lineRule="auto"/>
        <w:rPr>
          <w:rFonts w:ascii="Palatino Linotype" w:eastAsia="Calibri" w:hAnsi="Palatino Linotype" w:cs="Times New Roman"/>
          <w:color w:val="auto"/>
          <w:lang w:eastAsia="en-US"/>
        </w:rPr>
      </w:pP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Przysługuje </w:t>
      </w:r>
      <w:r>
        <w:rPr>
          <w:rFonts w:ascii="Palatino Linotype" w:eastAsia="Calibri" w:hAnsi="Palatino Linotype" w:cs="Times New Roman"/>
          <w:iCs/>
          <w:color w:val="auto"/>
          <w:lang w:eastAsia="en-US"/>
        </w:rPr>
        <w:t>Panu/Pani</w:t>
      </w: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 prawo żądania </w:t>
      </w:r>
      <w:r w:rsidRPr="00AF5DAD">
        <w:rPr>
          <w:rFonts w:ascii="Palatino Linotype" w:eastAsia="Calibri" w:hAnsi="Palatino Linotype" w:cs="Times New Roman"/>
          <w:bCs/>
          <w:color w:val="auto"/>
          <w:lang w:eastAsia="en-US"/>
        </w:rPr>
        <w:t>dostępu do danych osobowych, sprostowania, usunięcia lub ograniczenia przetwarzania, a także prawo do przenoszenia danych</w:t>
      </w:r>
      <w:r w:rsidRPr="00AF5DAD">
        <w:rPr>
          <w:rFonts w:ascii="Palatino Linotype" w:eastAsia="Calibri" w:hAnsi="Palatino Linotype" w:cs="Times New Roman"/>
          <w:i/>
          <w:color w:val="auto"/>
          <w:lang w:eastAsia="en-US"/>
        </w:rPr>
        <w:t>.</w:t>
      </w:r>
    </w:p>
    <w:p w:rsidR="00AF5DAD" w:rsidRPr="00AF5DAD" w:rsidRDefault="00AF5DAD" w:rsidP="00F77332">
      <w:pPr>
        <w:numPr>
          <w:ilvl w:val="0"/>
          <w:numId w:val="35"/>
        </w:numPr>
        <w:spacing w:after="120" w:line="259" w:lineRule="auto"/>
        <w:rPr>
          <w:rFonts w:ascii="Palatino Linotype" w:eastAsia="Calibri" w:hAnsi="Palatino Linotype" w:cs="Times New Roman"/>
          <w:color w:val="auto"/>
          <w:lang w:eastAsia="en-US"/>
        </w:rPr>
      </w:pPr>
      <w:r w:rsidRPr="00AF5DAD">
        <w:rPr>
          <w:rFonts w:ascii="Palatino Linotype" w:eastAsia="Calibri" w:hAnsi="Palatino Linotype" w:cs="Times New Roman"/>
          <w:color w:val="auto"/>
          <w:lang w:eastAsia="en-US"/>
        </w:rPr>
        <w:t xml:space="preserve">Przysługuje </w:t>
      </w:r>
      <w:r>
        <w:rPr>
          <w:rFonts w:ascii="Palatino Linotype" w:eastAsia="Calibri" w:hAnsi="Palatino Linotype" w:cs="Times New Roman"/>
          <w:color w:val="auto"/>
          <w:lang w:eastAsia="en-US"/>
        </w:rPr>
        <w:t>Panu/Pani</w:t>
      </w:r>
      <w:r w:rsidRPr="00AF5DAD">
        <w:rPr>
          <w:rFonts w:ascii="Palatino Linotype" w:eastAsia="Calibri" w:hAnsi="Palatino Linotype" w:cs="Times New Roman"/>
          <w:color w:val="auto"/>
          <w:lang w:eastAsia="en-US"/>
        </w:rPr>
        <w:t xml:space="preserve"> </w:t>
      </w: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>prawo do wniesienia skargi do organu nadzorczego</w:t>
      </w:r>
      <w:bookmarkStart w:id="5" w:name="_Hlk514746492"/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>:</w:t>
      </w:r>
      <w:r w:rsidRPr="00AF5DAD">
        <w:rPr>
          <w:rFonts w:ascii="Palatino Linotype" w:eastAsia="Calibri" w:hAnsi="Palatino Linotype" w:cs="Times New Roman"/>
          <w:i/>
          <w:iCs/>
          <w:color w:val="auto"/>
          <w:lang w:eastAsia="en-US"/>
        </w:rPr>
        <w:t xml:space="preserve"> </w:t>
      </w:r>
      <w:bookmarkEnd w:id="5"/>
      <w:r w:rsidRPr="00AF5DAD">
        <w:rPr>
          <w:rFonts w:ascii="Palatino Linotype" w:eastAsia="Calibri" w:hAnsi="Palatino Linotype" w:cs="Times New Roman"/>
          <w:bCs/>
          <w:color w:val="auto"/>
          <w:lang w:eastAsia="en-US"/>
        </w:rPr>
        <w:t>Prezesa Urzędu Ochrony Danych Osobowych z siedzibą przy ul. Stawki 2, 00-193 Warszawa</w:t>
      </w:r>
      <w:r w:rsidRPr="00AF5DAD">
        <w:rPr>
          <w:rFonts w:ascii="Palatino Linotype" w:eastAsia="Calibri" w:hAnsi="Palatino Linotype" w:cs="Times New Roman"/>
          <w:color w:val="auto"/>
          <w:lang w:eastAsia="en-US"/>
        </w:rPr>
        <w:t>.</w:t>
      </w:r>
    </w:p>
    <w:p w:rsidR="00AF5DAD" w:rsidRPr="00AF5DAD" w:rsidRDefault="00AF5DAD" w:rsidP="00F77332">
      <w:pPr>
        <w:numPr>
          <w:ilvl w:val="0"/>
          <w:numId w:val="35"/>
        </w:numPr>
        <w:spacing w:after="120" w:line="259" w:lineRule="auto"/>
        <w:rPr>
          <w:rFonts w:ascii="Palatino Linotype" w:eastAsia="Calibri" w:hAnsi="Palatino Linotype" w:cs="Times New Roman"/>
          <w:color w:val="auto"/>
          <w:lang w:eastAsia="en-US"/>
        </w:rPr>
      </w:pP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 </w:t>
      </w:r>
      <w:r>
        <w:rPr>
          <w:rFonts w:ascii="Palatino Linotype" w:eastAsia="Calibri" w:hAnsi="Palatino Linotype" w:cs="Times New Roman"/>
          <w:iCs/>
          <w:color w:val="auto"/>
          <w:lang w:eastAsia="en-US"/>
        </w:rPr>
        <w:t>Pana/Pani</w:t>
      </w:r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 xml:space="preserve"> </w:t>
      </w:r>
      <w:bookmarkStart w:id="6" w:name="_Hlk507157111"/>
      <w:r w:rsidRPr="00AF5DAD">
        <w:rPr>
          <w:rFonts w:ascii="Palatino Linotype" w:eastAsia="Calibri" w:hAnsi="Palatino Linotype" w:cs="Times New Roman"/>
          <w:iCs/>
          <w:color w:val="auto"/>
          <w:lang w:eastAsia="en-US"/>
        </w:rPr>
        <w:t>dane osobowe nie</w:t>
      </w:r>
      <w:r w:rsidRPr="00AF5DAD">
        <w:rPr>
          <w:rFonts w:ascii="Palatino Linotype" w:eastAsia="Calibri" w:hAnsi="Palatino Linotype" w:cs="Times New Roman"/>
          <w:i/>
          <w:iCs/>
          <w:color w:val="auto"/>
          <w:lang w:eastAsia="en-US"/>
        </w:rPr>
        <w:t xml:space="preserve"> </w:t>
      </w:r>
      <w:r w:rsidRPr="00AF5DAD">
        <w:rPr>
          <w:rFonts w:ascii="Palatino Linotype" w:eastAsia="Calibri" w:hAnsi="Palatino Linotype" w:cs="Times New Roman"/>
          <w:bCs/>
          <w:color w:val="auto"/>
          <w:lang w:eastAsia="en-US"/>
        </w:rPr>
        <w:t>będą wykorzystywane do podejmowania zautomatyzowanych decyzji w indywidualnych przypadkach, w tym do profilowania.</w:t>
      </w:r>
      <w:bookmarkEnd w:id="6"/>
    </w:p>
    <w:bookmarkEnd w:id="0"/>
    <w:p w:rsidR="00191C93" w:rsidRPr="00A915B6" w:rsidRDefault="00191C93" w:rsidP="00F77332">
      <w:pPr>
        <w:tabs>
          <w:tab w:val="left" w:pos="284"/>
        </w:tabs>
        <w:spacing w:after="120" w:line="259" w:lineRule="auto"/>
        <w:ind w:firstLine="0"/>
      </w:pPr>
    </w:p>
    <w:sectPr w:rsidR="00191C93" w:rsidRPr="00A915B6" w:rsidSect="00C918C5">
      <w:headerReference w:type="default" r:id="rId9"/>
      <w:footerReference w:type="default" r:id="rId10"/>
      <w:pgSz w:w="11906" w:h="16838" w:code="9"/>
      <w:pgMar w:top="2552" w:right="1134" w:bottom="1985" w:left="209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59" w:rsidRDefault="00EB1A59" w:rsidP="00514E25">
      <w:pPr>
        <w:spacing w:line="240" w:lineRule="auto"/>
      </w:pPr>
      <w:r>
        <w:separator/>
      </w:r>
    </w:p>
  </w:endnote>
  <w:endnote w:type="continuationSeparator" w:id="0">
    <w:p w:rsidR="00EB1A59" w:rsidRDefault="00EB1A59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CD" w:rsidRDefault="00BD6E72" w:rsidP="00BD6E72">
    <w:pPr>
      <w:pStyle w:val="Stopka"/>
      <w:ind w:left="-567" w:firstLine="0"/>
    </w:pPr>
    <w:r>
      <w:rPr>
        <w:noProof/>
      </w:rPr>
      <w:drawing>
        <wp:inline distT="0" distB="0" distL="0" distR="0" wp14:anchorId="3667D178">
          <wp:extent cx="6120765" cy="365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59" w:rsidRDefault="00EB1A59" w:rsidP="00514E25">
      <w:pPr>
        <w:spacing w:line="240" w:lineRule="auto"/>
      </w:pPr>
      <w:r>
        <w:separator/>
      </w:r>
    </w:p>
  </w:footnote>
  <w:footnote w:type="continuationSeparator" w:id="0">
    <w:p w:rsidR="00EB1A59" w:rsidRDefault="00EB1A59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E72" w:rsidRPr="00BD6E72" w:rsidRDefault="00BD6E72" w:rsidP="00BD6E72">
    <w:pPr>
      <w:pStyle w:val="Nagwek"/>
    </w:pPr>
    <w:r w:rsidRPr="00BD6E72">
      <w:rPr>
        <w:noProof/>
      </w:rPr>
      <w:drawing>
        <wp:anchor distT="0" distB="0" distL="114300" distR="114300" simplePos="0" relativeHeight="251659264" behindDoc="0" locked="0" layoutInCell="1" allowOverlap="1" wp14:anchorId="401740D3" wp14:editId="571EB7AB">
          <wp:simplePos x="0" y="0"/>
          <wp:positionH relativeFrom="page">
            <wp:posOffset>719455</wp:posOffset>
          </wp:positionH>
          <wp:positionV relativeFrom="page">
            <wp:posOffset>719455</wp:posOffset>
          </wp:positionV>
          <wp:extent cx="2231390" cy="46990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5FD4" w:rsidRPr="00BD6E72" w:rsidRDefault="00535FD4" w:rsidP="00BD6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FE5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865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369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6A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02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48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945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A8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0AE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E5899"/>
    <w:multiLevelType w:val="multilevel"/>
    <w:tmpl w:val="674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2362B"/>
    <w:multiLevelType w:val="multilevel"/>
    <w:tmpl w:val="C9DEEC2C"/>
    <w:numStyleLink w:val="NBPpunktoryobrazkowe"/>
  </w:abstractNum>
  <w:abstractNum w:abstractNumId="12" w15:restartNumberingAfterBreak="0">
    <w:nsid w:val="1BE97D37"/>
    <w:multiLevelType w:val="hybridMultilevel"/>
    <w:tmpl w:val="FF02A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615063"/>
    <w:multiLevelType w:val="multilevel"/>
    <w:tmpl w:val="C9DEEC2C"/>
    <w:numStyleLink w:val="NBPpunktoryobrazkowe"/>
  </w:abstractNum>
  <w:abstractNum w:abstractNumId="14" w15:restartNumberingAfterBreak="0">
    <w:nsid w:val="281734DE"/>
    <w:multiLevelType w:val="multilevel"/>
    <w:tmpl w:val="8DEAAB60"/>
    <w:numStyleLink w:val="NBPpunktorynumeryczne"/>
  </w:abstractNum>
  <w:abstractNum w:abstractNumId="15" w15:restartNumberingAfterBreak="0">
    <w:nsid w:val="2D6B2961"/>
    <w:multiLevelType w:val="multilevel"/>
    <w:tmpl w:val="8DEAAB60"/>
    <w:numStyleLink w:val="NBPpunktorynumeryczne"/>
  </w:abstractNum>
  <w:abstractNum w:abstractNumId="1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7" w15:restartNumberingAfterBreak="0">
    <w:nsid w:val="4C07763E"/>
    <w:multiLevelType w:val="multilevel"/>
    <w:tmpl w:val="8DEAAB60"/>
    <w:numStyleLink w:val="NBPpunktorynumeryczne"/>
  </w:abstractNum>
  <w:abstractNum w:abstractNumId="18" w15:restartNumberingAfterBreak="0">
    <w:nsid w:val="4D7543F3"/>
    <w:multiLevelType w:val="multilevel"/>
    <w:tmpl w:val="8DEAAB60"/>
    <w:numStyleLink w:val="NBPpunktorynumeryczne"/>
  </w:abstractNum>
  <w:abstractNum w:abstractNumId="19" w15:restartNumberingAfterBreak="0">
    <w:nsid w:val="501D22EB"/>
    <w:multiLevelType w:val="multilevel"/>
    <w:tmpl w:val="C9DEEC2C"/>
    <w:numStyleLink w:val="NBPpunktoryobrazkowe"/>
  </w:abstractNum>
  <w:abstractNum w:abstractNumId="20" w15:restartNumberingAfterBreak="0">
    <w:nsid w:val="51986EDB"/>
    <w:multiLevelType w:val="multilevel"/>
    <w:tmpl w:val="8DEAAB60"/>
    <w:numStyleLink w:val="NBPpunktorynumeryczne"/>
  </w:abstractNum>
  <w:abstractNum w:abstractNumId="2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2" w15:restartNumberingAfterBreak="0">
    <w:nsid w:val="565708DC"/>
    <w:multiLevelType w:val="hybridMultilevel"/>
    <w:tmpl w:val="64EE81E4"/>
    <w:lvl w:ilvl="0" w:tplc="654CA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B04EF"/>
    <w:multiLevelType w:val="multilevel"/>
    <w:tmpl w:val="8DEAAB60"/>
    <w:numStyleLink w:val="NBPpunktorynumeryczne"/>
  </w:abstractNum>
  <w:abstractNum w:abstractNumId="24" w15:restartNumberingAfterBreak="0">
    <w:nsid w:val="6A12120C"/>
    <w:multiLevelType w:val="multilevel"/>
    <w:tmpl w:val="8DEAAB60"/>
    <w:numStyleLink w:val="NBPpunktorynumeryczne"/>
  </w:abstractNum>
  <w:abstractNum w:abstractNumId="25" w15:restartNumberingAfterBreak="0">
    <w:nsid w:val="6CEF6A57"/>
    <w:multiLevelType w:val="multilevel"/>
    <w:tmpl w:val="C9DEEC2C"/>
    <w:numStyleLink w:val="NBPpunktoryobrazkowe"/>
  </w:abstractNum>
  <w:abstractNum w:abstractNumId="26" w15:restartNumberingAfterBreak="0">
    <w:nsid w:val="6F5B38D5"/>
    <w:multiLevelType w:val="multilevel"/>
    <w:tmpl w:val="8DEAAB60"/>
    <w:numStyleLink w:val="NBPpunktorynumeryczne"/>
  </w:abstractNum>
  <w:abstractNum w:abstractNumId="27" w15:restartNumberingAfterBreak="0">
    <w:nsid w:val="70387369"/>
    <w:multiLevelType w:val="multilevel"/>
    <w:tmpl w:val="8DEAAB60"/>
    <w:numStyleLink w:val="NBPpunktorynumeryczne"/>
  </w:abstractNum>
  <w:abstractNum w:abstractNumId="28" w15:restartNumberingAfterBreak="0">
    <w:nsid w:val="754E7BDE"/>
    <w:multiLevelType w:val="multilevel"/>
    <w:tmpl w:val="8DEAAB60"/>
    <w:numStyleLink w:val="NBPpunktorynumeryczne"/>
  </w:abstractNum>
  <w:abstractNum w:abstractNumId="29" w15:restartNumberingAfterBreak="0">
    <w:nsid w:val="79603D6C"/>
    <w:multiLevelType w:val="multilevel"/>
    <w:tmpl w:val="8DEAAB60"/>
    <w:numStyleLink w:val="NBPpunktorynumeryczne"/>
  </w:abstractNum>
  <w:abstractNum w:abstractNumId="30" w15:restartNumberingAfterBreak="0">
    <w:nsid w:val="7C9E0CCC"/>
    <w:multiLevelType w:val="hybridMultilevel"/>
    <w:tmpl w:val="33CA4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1"/>
  </w:num>
  <w:num w:numId="14">
    <w:abstractNumId w:val="26"/>
  </w:num>
  <w:num w:numId="15">
    <w:abstractNumId w:val="25"/>
  </w:num>
  <w:num w:numId="16">
    <w:abstractNumId w:val="20"/>
  </w:num>
  <w:num w:numId="17">
    <w:abstractNumId w:val="21"/>
  </w:num>
  <w:num w:numId="18">
    <w:abstractNumId w:val="14"/>
  </w:num>
  <w:num w:numId="19">
    <w:abstractNumId w:val="27"/>
  </w:num>
  <w:num w:numId="20">
    <w:abstractNumId w:val="28"/>
  </w:num>
  <w:num w:numId="21">
    <w:abstractNumId w:val="17"/>
  </w:num>
  <w:num w:numId="22">
    <w:abstractNumId w:val="24"/>
  </w:num>
  <w:num w:numId="23">
    <w:abstractNumId w:val="15"/>
  </w:num>
  <w:num w:numId="24">
    <w:abstractNumId w:val="29"/>
  </w:num>
  <w:num w:numId="25">
    <w:abstractNumId w:val="16"/>
  </w:num>
  <w:num w:numId="26">
    <w:abstractNumId w:val="23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7">
    <w:abstractNumId w:val="23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8">
    <w:abstractNumId w:val="21"/>
  </w:num>
  <w:num w:numId="29">
    <w:abstractNumId w:val="16"/>
  </w:num>
  <w:num w:numId="30">
    <w:abstractNumId w:val="11"/>
  </w:num>
  <w:num w:numId="31">
    <w:abstractNumId w:val="18"/>
  </w:num>
  <w:num w:numId="32">
    <w:abstractNumId w:val="19"/>
  </w:num>
  <w:num w:numId="33">
    <w:abstractNumId w:val="13"/>
    <w:lvlOverride w:ilvl="2">
      <w:lvl w:ilvl="2">
        <w:start w:val="1"/>
        <w:numFmt w:val="bullet"/>
        <w:lvlText w:val=""/>
        <w:lvlJc w:val="left"/>
        <w:pPr>
          <w:tabs>
            <w:tab w:val="num" w:pos="1276"/>
          </w:tabs>
          <w:ind w:left="1559" w:hanging="283"/>
        </w:pPr>
        <w:rPr>
          <w:rFonts w:ascii="Wingdings" w:hAnsi="Wingdings" w:hint="default"/>
          <w:color w:val="6E6E73" w:themeColor="accent4"/>
          <w:sz w:val="22"/>
        </w:rPr>
      </w:lvl>
    </w:lvlOverride>
  </w:num>
  <w:num w:numId="3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2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D"/>
    <w:rsid w:val="000071BB"/>
    <w:rsid w:val="0001422C"/>
    <w:rsid w:val="00021F74"/>
    <w:rsid w:val="000258FA"/>
    <w:rsid w:val="00035241"/>
    <w:rsid w:val="0006296A"/>
    <w:rsid w:val="00072CA7"/>
    <w:rsid w:val="000A4279"/>
    <w:rsid w:val="000B6E95"/>
    <w:rsid w:val="000C0A48"/>
    <w:rsid w:val="000D0AF1"/>
    <w:rsid w:val="000E636B"/>
    <w:rsid w:val="000E7902"/>
    <w:rsid w:val="0011287A"/>
    <w:rsid w:val="00133972"/>
    <w:rsid w:val="00153500"/>
    <w:rsid w:val="00157E67"/>
    <w:rsid w:val="00183571"/>
    <w:rsid w:val="00191C93"/>
    <w:rsid w:val="00196C0D"/>
    <w:rsid w:val="00197C1C"/>
    <w:rsid w:val="001B233E"/>
    <w:rsid w:val="001C481C"/>
    <w:rsid w:val="001D4696"/>
    <w:rsid w:val="001F422C"/>
    <w:rsid w:val="00221FA8"/>
    <w:rsid w:val="002370A7"/>
    <w:rsid w:val="00246EEE"/>
    <w:rsid w:val="00255C4E"/>
    <w:rsid w:val="00255D33"/>
    <w:rsid w:val="00255E9B"/>
    <w:rsid w:val="002632CE"/>
    <w:rsid w:val="0026517F"/>
    <w:rsid w:val="00275591"/>
    <w:rsid w:val="002765A0"/>
    <w:rsid w:val="002A7A31"/>
    <w:rsid w:val="002B07A6"/>
    <w:rsid w:val="002B4E15"/>
    <w:rsid w:val="002C3802"/>
    <w:rsid w:val="002D33C8"/>
    <w:rsid w:val="0030688E"/>
    <w:rsid w:val="003127DE"/>
    <w:rsid w:val="003255BB"/>
    <w:rsid w:val="00332ACB"/>
    <w:rsid w:val="003425FC"/>
    <w:rsid w:val="00342AE5"/>
    <w:rsid w:val="00376D5E"/>
    <w:rsid w:val="00376F7C"/>
    <w:rsid w:val="00377F57"/>
    <w:rsid w:val="00385D57"/>
    <w:rsid w:val="00397F09"/>
    <w:rsid w:val="003D6350"/>
    <w:rsid w:val="003F2314"/>
    <w:rsid w:val="003F28D5"/>
    <w:rsid w:val="00400CA8"/>
    <w:rsid w:val="00427451"/>
    <w:rsid w:val="00435D4A"/>
    <w:rsid w:val="004363E9"/>
    <w:rsid w:val="004564E3"/>
    <w:rsid w:val="004634B4"/>
    <w:rsid w:val="004640F9"/>
    <w:rsid w:val="00465F56"/>
    <w:rsid w:val="00466ECD"/>
    <w:rsid w:val="00491472"/>
    <w:rsid w:val="0049299A"/>
    <w:rsid w:val="00493933"/>
    <w:rsid w:val="004F0EB6"/>
    <w:rsid w:val="00514E25"/>
    <w:rsid w:val="0052421B"/>
    <w:rsid w:val="00524A70"/>
    <w:rsid w:val="00535FD4"/>
    <w:rsid w:val="005541AE"/>
    <w:rsid w:val="005728B2"/>
    <w:rsid w:val="00574CA8"/>
    <w:rsid w:val="00580610"/>
    <w:rsid w:val="00585184"/>
    <w:rsid w:val="00590ADC"/>
    <w:rsid w:val="005912EF"/>
    <w:rsid w:val="00591DB2"/>
    <w:rsid w:val="00591E99"/>
    <w:rsid w:val="005A2754"/>
    <w:rsid w:val="005B0D93"/>
    <w:rsid w:val="005B3AFB"/>
    <w:rsid w:val="005C25BF"/>
    <w:rsid w:val="005C37F5"/>
    <w:rsid w:val="005D1BF9"/>
    <w:rsid w:val="005D2214"/>
    <w:rsid w:val="005E2121"/>
    <w:rsid w:val="005F5137"/>
    <w:rsid w:val="0060495F"/>
    <w:rsid w:val="00604C6D"/>
    <w:rsid w:val="00606EE7"/>
    <w:rsid w:val="00621FD1"/>
    <w:rsid w:val="00623C41"/>
    <w:rsid w:val="00647366"/>
    <w:rsid w:val="00660AB7"/>
    <w:rsid w:val="006633E6"/>
    <w:rsid w:val="00664553"/>
    <w:rsid w:val="00664D60"/>
    <w:rsid w:val="00687E20"/>
    <w:rsid w:val="006B6008"/>
    <w:rsid w:val="006C2A2F"/>
    <w:rsid w:val="006D769F"/>
    <w:rsid w:val="0071200D"/>
    <w:rsid w:val="0072122A"/>
    <w:rsid w:val="00724FB5"/>
    <w:rsid w:val="00725A7B"/>
    <w:rsid w:val="007270DF"/>
    <w:rsid w:val="00734E1C"/>
    <w:rsid w:val="00755D2B"/>
    <w:rsid w:val="00773F06"/>
    <w:rsid w:val="007845E9"/>
    <w:rsid w:val="00786E83"/>
    <w:rsid w:val="00787D5D"/>
    <w:rsid w:val="007923A5"/>
    <w:rsid w:val="007A74BA"/>
    <w:rsid w:val="007B04A9"/>
    <w:rsid w:val="007D2176"/>
    <w:rsid w:val="007F0CC7"/>
    <w:rsid w:val="008030A3"/>
    <w:rsid w:val="00843CAE"/>
    <w:rsid w:val="00852F42"/>
    <w:rsid w:val="00861DC4"/>
    <w:rsid w:val="00872F87"/>
    <w:rsid w:val="008D377C"/>
    <w:rsid w:val="008E7154"/>
    <w:rsid w:val="008F2B93"/>
    <w:rsid w:val="008F4775"/>
    <w:rsid w:val="008F5A95"/>
    <w:rsid w:val="00911276"/>
    <w:rsid w:val="00964AAB"/>
    <w:rsid w:val="009759EA"/>
    <w:rsid w:val="00976AAF"/>
    <w:rsid w:val="00983C78"/>
    <w:rsid w:val="00986710"/>
    <w:rsid w:val="00993852"/>
    <w:rsid w:val="009A47AD"/>
    <w:rsid w:val="009C4635"/>
    <w:rsid w:val="009C6E35"/>
    <w:rsid w:val="009F4E37"/>
    <w:rsid w:val="00A043AD"/>
    <w:rsid w:val="00A10878"/>
    <w:rsid w:val="00A13B60"/>
    <w:rsid w:val="00A6379A"/>
    <w:rsid w:val="00A915B6"/>
    <w:rsid w:val="00AA20A6"/>
    <w:rsid w:val="00AB082F"/>
    <w:rsid w:val="00AB46EB"/>
    <w:rsid w:val="00AD1BCF"/>
    <w:rsid w:val="00AD2EE4"/>
    <w:rsid w:val="00AD4109"/>
    <w:rsid w:val="00AD5AEE"/>
    <w:rsid w:val="00AE1473"/>
    <w:rsid w:val="00AF2954"/>
    <w:rsid w:val="00AF5DAD"/>
    <w:rsid w:val="00B14F02"/>
    <w:rsid w:val="00B17CA4"/>
    <w:rsid w:val="00B32FEE"/>
    <w:rsid w:val="00B355CA"/>
    <w:rsid w:val="00B41ABE"/>
    <w:rsid w:val="00B6356A"/>
    <w:rsid w:val="00B83451"/>
    <w:rsid w:val="00B839D1"/>
    <w:rsid w:val="00BB3E1D"/>
    <w:rsid w:val="00BB4176"/>
    <w:rsid w:val="00BD6E72"/>
    <w:rsid w:val="00BE197B"/>
    <w:rsid w:val="00C11C0C"/>
    <w:rsid w:val="00C21D7E"/>
    <w:rsid w:val="00C324BE"/>
    <w:rsid w:val="00C4254D"/>
    <w:rsid w:val="00C42F44"/>
    <w:rsid w:val="00C44026"/>
    <w:rsid w:val="00C45E8F"/>
    <w:rsid w:val="00C46927"/>
    <w:rsid w:val="00C50BF8"/>
    <w:rsid w:val="00C51EB8"/>
    <w:rsid w:val="00C55136"/>
    <w:rsid w:val="00C816F7"/>
    <w:rsid w:val="00C918C5"/>
    <w:rsid w:val="00C92E53"/>
    <w:rsid w:val="00CA7831"/>
    <w:rsid w:val="00CB2E33"/>
    <w:rsid w:val="00CC0B4D"/>
    <w:rsid w:val="00CD155F"/>
    <w:rsid w:val="00CD3640"/>
    <w:rsid w:val="00D268FB"/>
    <w:rsid w:val="00D3647F"/>
    <w:rsid w:val="00D45236"/>
    <w:rsid w:val="00D54949"/>
    <w:rsid w:val="00D60659"/>
    <w:rsid w:val="00D70041"/>
    <w:rsid w:val="00D91D9C"/>
    <w:rsid w:val="00D92035"/>
    <w:rsid w:val="00D92F02"/>
    <w:rsid w:val="00D94E9E"/>
    <w:rsid w:val="00DA4E38"/>
    <w:rsid w:val="00DA6F13"/>
    <w:rsid w:val="00DD3A8E"/>
    <w:rsid w:val="00E03055"/>
    <w:rsid w:val="00E14B59"/>
    <w:rsid w:val="00E26E11"/>
    <w:rsid w:val="00E40F10"/>
    <w:rsid w:val="00E4273D"/>
    <w:rsid w:val="00E43801"/>
    <w:rsid w:val="00E559AE"/>
    <w:rsid w:val="00E71FDF"/>
    <w:rsid w:val="00E73460"/>
    <w:rsid w:val="00E7457A"/>
    <w:rsid w:val="00E97EBD"/>
    <w:rsid w:val="00EA0339"/>
    <w:rsid w:val="00EB1A59"/>
    <w:rsid w:val="00EC07E4"/>
    <w:rsid w:val="00EC2CE1"/>
    <w:rsid w:val="00F14A89"/>
    <w:rsid w:val="00F17014"/>
    <w:rsid w:val="00F17C96"/>
    <w:rsid w:val="00F51FDB"/>
    <w:rsid w:val="00F53B82"/>
    <w:rsid w:val="00F60946"/>
    <w:rsid w:val="00F73A33"/>
    <w:rsid w:val="00F76881"/>
    <w:rsid w:val="00F77332"/>
    <w:rsid w:val="00F869CA"/>
    <w:rsid w:val="00F94D0C"/>
    <w:rsid w:val="00FA74CF"/>
    <w:rsid w:val="00FA7AB9"/>
    <w:rsid w:val="00FC42C7"/>
    <w:rsid w:val="00FE71E1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452987"/>
  <w15:docId w15:val="{91C753D5-1ACA-4C1E-8809-2B9317AC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EBD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621FD1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1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iPriority w:val="99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ygnatura">
    <w:name w:val="Sygnatura"/>
    <w:basedOn w:val="Normalny"/>
    <w:qFormat/>
    <w:rsid w:val="00A10878"/>
    <w:pPr>
      <w:ind w:firstLine="0"/>
      <w:contextualSpacing/>
      <w:jc w:val="left"/>
    </w:pPr>
    <w:rPr>
      <w:rFonts w:ascii="Palatino Linotype" w:hAnsi="Palatino Linotype"/>
      <w:szCs w:val="19"/>
      <w:lang w:eastAsia="en-US"/>
    </w:rPr>
  </w:style>
  <w:style w:type="paragraph" w:customStyle="1" w:styleId="Mijesceidataakcydensu">
    <w:name w:val="Mijesce i data akcydensu"/>
    <w:basedOn w:val="Normalny"/>
    <w:qFormat/>
    <w:rsid w:val="00C11C0C"/>
    <w:pPr>
      <w:jc w:val="right"/>
    </w:pPr>
    <w:rPr>
      <w:rFonts w:ascii="Palatino Linotype" w:hAnsi="Palatino Linotype"/>
      <w:color w:val="auto"/>
      <w:szCs w:val="19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7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775"/>
    <w:rPr>
      <w:b/>
      <w:bCs/>
      <w:color w:val="000000" w:themeColor="text1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839D1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7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czerwca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75B56C-E1EA-4465-A6AA-D6C09492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Grzeszczyk, Anna</dc:creator>
  <cp:lastModifiedBy>Grzeszczyk, Anna</cp:lastModifiedBy>
  <cp:revision>2</cp:revision>
  <cp:lastPrinted>2017-06-26T09:01:00Z</cp:lastPrinted>
  <dcterms:created xsi:type="dcterms:W3CDTF">2018-07-12T13:26:00Z</dcterms:created>
  <dcterms:modified xsi:type="dcterms:W3CDTF">2018-07-12T13:26:00Z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</Properties>
</file>