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4D" w:rsidRPr="007D5684" w:rsidRDefault="00FE104D" w:rsidP="00FE104D">
      <w:pPr>
        <w:rPr>
          <w:b/>
          <w:sz w:val="28"/>
          <w:szCs w:val="28"/>
        </w:rPr>
      </w:pPr>
      <w:r w:rsidRPr="007D5684">
        <w:rPr>
          <w:b/>
          <w:sz w:val="28"/>
          <w:szCs w:val="28"/>
        </w:rPr>
        <w:t>Studia rozpoczęte 2015/2016</w:t>
      </w:r>
    </w:p>
    <w:p w:rsidR="00FE104D" w:rsidRPr="005809A2" w:rsidRDefault="00FE104D" w:rsidP="00FE104D">
      <w:pPr>
        <w:rPr>
          <w:b/>
        </w:rPr>
      </w:pPr>
      <w:r>
        <w:rPr>
          <w:b/>
        </w:rPr>
        <w:t>R</w:t>
      </w:r>
      <w:r w:rsidRPr="005809A2">
        <w:rPr>
          <w:b/>
        </w:rPr>
        <w:t>ok II</w:t>
      </w:r>
      <w:r>
        <w:rPr>
          <w:b/>
        </w:rPr>
        <w:t xml:space="preserve"> (r. akademicki 2016/17)</w:t>
      </w:r>
    </w:p>
    <w:p w:rsidR="00FE104D" w:rsidRDefault="00FE104D" w:rsidP="00FE104D">
      <w:pPr>
        <w:spacing w:after="0"/>
      </w:pPr>
      <w:r>
        <w:t>Uzyskanie w ramach zajęć:  13 punktów ECTS</w:t>
      </w:r>
    </w:p>
    <w:p w:rsidR="00FE104D" w:rsidRDefault="00FE104D" w:rsidP="00FE104D">
      <w:pPr>
        <w:spacing w:after="0"/>
      </w:pPr>
      <w:r>
        <w:t xml:space="preserve">- po drugim roku studiów – konspekt przyjęty przez Wydziałową Komisję Nauki, ewentualnie opracowany co najmniej jeden rozdział i otwarty przewód doktorski (Uchwała </w:t>
      </w:r>
      <w:proofErr w:type="spellStart"/>
      <w:r>
        <w:t>RWEiZ</w:t>
      </w:r>
      <w:proofErr w:type="spellEnd"/>
      <w:r>
        <w:t xml:space="preserve"> nr 158/14)</w:t>
      </w:r>
    </w:p>
    <w:p w:rsidR="00FE104D" w:rsidRDefault="00FE104D" w:rsidP="00FE104D">
      <w:pPr>
        <w:spacing w:after="0"/>
      </w:pPr>
      <w:r>
        <w:t>- 30 godzin praktyki</w:t>
      </w:r>
    </w:p>
    <w:p w:rsidR="00FE104D" w:rsidRDefault="00FE104D" w:rsidP="00FE104D">
      <w:pPr>
        <w:rPr>
          <w:b/>
        </w:rPr>
      </w:pPr>
    </w:p>
    <w:p w:rsidR="00FE104D" w:rsidRDefault="00FE104D" w:rsidP="00FE104D">
      <w:pPr>
        <w:rPr>
          <w:b/>
        </w:rPr>
      </w:pPr>
      <w:r>
        <w:rPr>
          <w:b/>
        </w:rPr>
        <w:t>R</w:t>
      </w:r>
      <w:r w:rsidRPr="005809A2">
        <w:rPr>
          <w:b/>
        </w:rPr>
        <w:t>ok II</w:t>
      </w:r>
      <w:r>
        <w:rPr>
          <w:b/>
        </w:rPr>
        <w:t>I (r. akademicki 2017/18)</w:t>
      </w:r>
    </w:p>
    <w:p w:rsidR="00FE104D" w:rsidRDefault="00FE104D" w:rsidP="00FE104D">
      <w:pPr>
        <w:spacing w:after="0"/>
      </w:pPr>
      <w:r>
        <w:t>Uzyskanie w ramach zajęć: 12 punktów ECTS</w:t>
      </w:r>
    </w:p>
    <w:p w:rsidR="00FE104D" w:rsidRDefault="00FE104D" w:rsidP="00FE104D">
      <w:pPr>
        <w:spacing w:after="0"/>
      </w:pPr>
      <w:r>
        <w:t xml:space="preserve">- po trzecim roku: opracowane co najmniej 2 rozdziały pracy doktorskiej i otwarty przewód doktorski (Uchwała </w:t>
      </w:r>
      <w:proofErr w:type="spellStart"/>
      <w:r>
        <w:t>RWEiZ</w:t>
      </w:r>
      <w:proofErr w:type="spellEnd"/>
      <w:r>
        <w:t xml:space="preserve"> nr 158/14 )</w:t>
      </w:r>
    </w:p>
    <w:p w:rsidR="00FE104D" w:rsidRDefault="00FE104D" w:rsidP="00FE104D">
      <w:pPr>
        <w:spacing w:after="0"/>
      </w:pPr>
      <w:r>
        <w:t>- 30 godzin praktyki</w:t>
      </w:r>
    </w:p>
    <w:p w:rsidR="00FE104D" w:rsidRPr="005809A2" w:rsidRDefault="00FE104D" w:rsidP="00FE104D">
      <w:pPr>
        <w:rPr>
          <w:b/>
        </w:rPr>
      </w:pPr>
    </w:p>
    <w:p w:rsidR="00FE104D" w:rsidRDefault="00FE104D" w:rsidP="00FE104D">
      <w:pPr>
        <w:rPr>
          <w:b/>
        </w:rPr>
      </w:pPr>
      <w:r>
        <w:rPr>
          <w:b/>
        </w:rPr>
        <w:t>Rok IV (r. akademicki 2018/19)</w:t>
      </w:r>
    </w:p>
    <w:p w:rsidR="00FE104D" w:rsidRDefault="00FE104D" w:rsidP="00FE104D">
      <w:pPr>
        <w:spacing w:after="0"/>
      </w:pPr>
      <w:r>
        <w:t>Uzyskanie w ramach zajęć: 5 punktów ECTS</w:t>
      </w:r>
    </w:p>
    <w:p w:rsidR="00FE104D" w:rsidRDefault="00FE104D" w:rsidP="00FE104D">
      <w:pPr>
        <w:spacing w:after="0"/>
      </w:pPr>
      <w:r>
        <w:t>- 15 godzin praktyki</w:t>
      </w:r>
    </w:p>
    <w:p w:rsidR="00FE104D" w:rsidRDefault="00FE104D" w:rsidP="00FE104D">
      <w:pPr>
        <w:spacing w:line="26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FE104D" w:rsidRPr="007D5684" w:rsidRDefault="00FE104D" w:rsidP="00FE104D">
      <w:pPr>
        <w:spacing w:line="26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7D568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Ukończenie studiów</w:t>
      </w:r>
    </w:p>
    <w:p w:rsidR="00FE104D" w:rsidRPr="007D5684" w:rsidRDefault="00FE104D" w:rsidP="00FE104D">
      <w:pPr>
        <w:spacing w:line="26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Ustawa z dn. 18.03.2011 r. o zmianie ustawy – </w:t>
      </w:r>
      <w:r w:rsidRPr="007D5684">
        <w:rPr>
          <w:rFonts w:ascii="Calibri" w:eastAsia="Times New Roman" w:hAnsi="Calibri" w:cs="Times New Roman"/>
          <w:i/>
          <w:iCs/>
          <w:color w:val="000000"/>
          <w:lang w:eastAsia="pl-PL"/>
        </w:rPr>
        <w:t>Prawo o szkolnictwie wyższym, ustawy o stopniach naukowych i tytule naukowym oraz stopniach i tytule w zakresie sztuki oraz zmianie niektórych ustaw</w:t>
      </w: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, zmieniła definicję studiów doktoranckich (art.2 pkt 10 – 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>“</w:t>
      </w:r>
      <w:r w:rsidRPr="007D5684">
        <w:rPr>
          <w:rFonts w:ascii="Calibri" w:eastAsia="Times New Roman" w:hAnsi="Calibri" w:cs="Times New Roman"/>
          <w:bCs/>
          <w:color w:val="000000"/>
          <w:lang w:eastAsia="pl-PL"/>
        </w:rPr>
        <w:t>studia trzeciego stopnia – studia doktoranckie (...) kończące się uzyskaniem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kwalifikacji trzeciego stopnia”).</w:t>
      </w: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FE104D" w:rsidRDefault="00FE104D" w:rsidP="00FE104D">
      <w:pPr>
        <w:spacing w:line="260" w:lineRule="atLeast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Zgodnie z nią – 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>ukończenie studiów doktoranckich oznacza uzyskanie kwalifikacji trzeciego stopnia, czyli jest równoznaczne z uzyskaniem stopnia naukowego doktora.</w:t>
      </w:r>
    </w:p>
    <w:p w:rsidR="00FE104D" w:rsidRDefault="00FE104D" w:rsidP="00FE104D">
      <w:pPr>
        <w:spacing w:line="260" w:lineRule="atLeast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FE104D" w:rsidRPr="003051AE" w:rsidRDefault="00FE104D" w:rsidP="00FE10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Należy</w:t>
      </w: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wskazać 2 warunki ukończenia studiów doktoranckich:</w:t>
      </w:r>
    </w:p>
    <w:p w:rsidR="00FE104D" w:rsidRPr="003051AE" w:rsidRDefault="00FE104D" w:rsidP="00FE10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 Spełnienie wymogów wynikających z programu studiów.</w:t>
      </w:r>
    </w:p>
    <w:p w:rsidR="00FE104D" w:rsidRPr="003051AE" w:rsidRDefault="00FE104D" w:rsidP="00FE10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Uzyskanie stopnia naukowego doktora.</w:t>
      </w:r>
    </w:p>
    <w:p w:rsidR="00FE104D" w:rsidRDefault="00FE104D" w:rsidP="00FE104D">
      <w:pPr>
        <w:spacing w:line="260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3051AE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FE104D" w:rsidRPr="003051AE" w:rsidRDefault="00FE104D" w:rsidP="00FE104D">
      <w:pPr>
        <w:spacing w:line="260" w:lineRule="atLeast"/>
        <w:rPr>
          <w:rFonts w:ascii="Calibri" w:eastAsia="Times New Roman" w:hAnsi="Calibri" w:cs="Times New Roman"/>
          <w:b/>
          <w:color w:val="000000"/>
          <w:lang w:eastAsia="pl-PL"/>
        </w:rPr>
      </w:pPr>
      <w:r w:rsidRPr="003051A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Uzyskanie stopnia naukowego doktora</w:t>
      </w:r>
    </w:p>
    <w:p w:rsidR="00FE104D" w:rsidRPr="00EB079E" w:rsidRDefault="00FE104D" w:rsidP="00FE10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Termin </w:t>
      </w:r>
      <w:r w:rsidRPr="00EB079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bez</w:t>
      </w:r>
      <w:bookmarkStart w:id="0" w:name="_GoBack"/>
      <w:bookmarkEnd w:id="0"/>
      <w:r w:rsidRPr="00EB079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kosztowego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przeprowadzenia czynności w ramach przewodu doktorskiego wynika z przepisów dotyczących kosztów finansowych postępowań na </w:t>
      </w:r>
      <w:proofErr w:type="spellStart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UwB</w:t>
      </w:r>
      <w:proofErr w:type="spellEnd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FE104D" w:rsidRPr="00EB079E" w:rsidRDefault="00FE104D" w:rsidP="00FE10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studiów doktoranckich ma prawo w ciągu 2 lat po zakończeniu studiów do bez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kosztowego przeprowadzenia obrony doktoratu.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Doktorantowi p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owinna być wyznaczona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podana data (U Państwa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28.02.201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9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+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 lata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Wynika to z Zarządzenia nr 32 Rektora </w:t>
      </w:r>
      <w:proofErr w:type="spellStart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UwB</w:t>
      </w:r>
      <w:proofErr w:type="spellEnd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dnia 4.09.2015 roku paragraf 1 p.5   </w:t>
      </w:r>
      <w:hyperlink r:id="rId4" w:tooltip="http://docs.uwb.edu.pl/pliki/2015-32-2.pdf" w:history="1">
        <w:r w:rsidRPr="00EB079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http://docs.uwb.edu.pl/pliki/2015-32-2.pdf</w:t>
        </w:r>
      </w:hyperlink>
    </w:p>
    <w:p w:rsidR="00AD030E" w:rsidRDefault="00AD030E"/>
    <w:sectPr w:rsidR="00A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4D"/>
    <w:rsid w:val="006A0046"/>
    <w:rsid w:val="00AD030E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EDEF-82FF-49A9-8185-75F1B94A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uwb.edu.pl/pliki/2015-32-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2016-11-04T06:41:00Z</dcterms:created>
  <dcterms:modified xsi:type="dcterms:W3CDTF">2016-11-07T11:12:00Z</dcterms:modified>
</cp:coreProperties>
</file>