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F568" w14:textId="2785C896" w:rsidR="000828D9" w:rsidRDefault="00042B2A" w:rsidP="0054792F">
      <w:pPr>
        <w:spacing w:before="40" w:afterLines="40" w:after="96" w:line="276" w:lineRule="auto"/>
        <w:jc w:val="center"/>
        <w:rPr>
          <w:rFonts w:ascii="Bookman Old Style" w:hAnsi="Bookman Old Style"/>
        </w:rPr>
      </w:pPr>
      <w:bookmarkStart w:id="0" w:name="_Hlk194687424"/>
      <w:bookmarkEnd w:id="0"/>
      <w:r w:rsidRPr="00592D43">
        <w:rPr>
          <w:noProof/>
        </w:rPr>
        <w:drawing>
          <wp:inline distT="0" distB="0" distL="0" distR="0" wp14:anchorId="526CEA59" wp14:editId="37673997">
            <wp:extent cx="2990850" cy="958850"/>
            <wp:effectExtent l="0" t="0" r="0" b="0"/>
            <wp:docPr id="1627576505" name="Obraz 2" descr="Obraz zawierający symbol, logo, czarne, godł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576505" name="Obraz 2" descr="Obraz zawierający symbol, logo, czarne, godło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5499" cy="963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E0C6E" w14:textId="36B37AFF" w:rsidR="00042B2A" w:rsidRPr="00592D43" w:rsidRDefault="00042B2A" w:rsidP="00042B2A"/>
    <w:p w14:paraId="6AFEC4BA" w14:textId="77777777" w:rsidR="00042B2A" w:rsidRPr="00F87FB5" w:rsidRDefault="00042B2A" w:rsidP="000828D9">
      <w:pPr>
        <w:spacing w:before="40" w:afterLines="40" w:after="96" w:line="276" w:lineRule="auto"/>
        <w:rPr>
          <w:rFonts w:ascii="Bookman Old Style" w:hAnsi="Bookman Old Style"/>
        </w:rPr>
      </w:pPr>
    </w:p>
    <w:p w14:paraId="137B08F3" w14:textId="31E56239" w:rsidR="000828D9" w:rsidRPr="00F87FB5" w:rsidRDefault="000828D9" w:rsidP="000828D9">
      <w:pPr>
        <w:spacing w:before="40" w:afterLines="40" w:after="96" w:line="276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F87FB5">
        <w:rPr>
          <w:rFonts w:ascii="Bookman Old Style" w:hAnsi="Bookman Old Style"/>
          <w:b/>
          <w:bCs/>
          <w:sz w:val="24"/>
          <w:szCs w:val="24"/>
        </w:rPr>
        <w:t>X</w:t>
      </w:r>
      <w:r w:rsidR="00685A43">
        <w:rPr>
          <w:rFonts w:ascii="Bookman Old Style" w:hAnsi="Bookman Old Style"/>
          <w:b/>
          <w:bCs/>
          <w:sz w:val="24"/>
          <w:szCs w:val="24"/>
        </w:rPr>
        <w:t>I</w:t>
      </w:r>
      <w:r w:rsidR="00C83674">
        <w:rPr>
          <w:rFonts w:ascii="Bookman Old Style" w:hAnsi="Bookman Old Style"/>
          <w:b/>
          <w:bCs/>
          <w:sz w:val="24"/>
          <w:szCs w:val="24"/>
        </w:rPr>
        <w:t>V</w:t>
      </w:r>
      <w:r w:rsidRPr="00F87FB5">
        <w:rPr>
          <w:rFonts w:ascii="Bookman Old Style" w:hAnsi="Bookman Old Style"/>
          <w:b/>
          <w:bCs/>
          <w:sz w:val="24"/>
          <w:szCs w:val="24"/>
        </w:rPr>
        <w:t xml:space="preserve"> Międzynarodowa  Konferencja Naukowa</w:t>
      </w:r>
      <w:r w:rsidR="00F87FB5">
        <w:rPr>
          <w:rFonts w:ascii="Bookman Old Style" w:hAnsi="Bookman Old Style"/>
          <w:b/>
          <w:bCs/>
          <w:sz w:val="24"/>
          <w:szCs w:val="24"/>
        </w:rPr>
        <w:br/>
      </w:r>
      <w:r w:rsidRPr="00F87FB5">
        <w:rPr>
          <w:rFonts w:ascii="Bookman Old Style" w:hAnsi="Bookman Old Style"/>
          <w:b/>
          <w:bCs/>
          <w:sz w:val="24"/>
          <w:szCs w:val="24"/>
        </w:rPr>
        <w:t xml:space="preserve">Współczesne problemy rozwoju gospodarczego </w:t>
      </w:r>
      <w:r w:rsidR="00F87FB5" w:rsidRPr="00F87FB5">
        <w:rPr>
          <w:rFonts w:ascii="Bookman Old Style" w:hAnsi="Bookman Old Style"/>
          <w:b/>
          <w:bCs/>
          <w:sz w:val="24"/>
          <w:szCs w:val="24"/>
        </w:rPr>
        <w:br/>
      </w:r>
    </w:p>
    <w:p w14:paraId="72131BDB" w14:textId="67800E5A" w:rsidR="000828D9" w:rsidRPr="00F87FB5" w:rsidRDefault="0054792F" w:rsidP="000828D9">
      <w:pPr>
        <w:spacing w:before="40" w:afterLines="40" w:after="96" w:line="276" w:lineRule="auto"/>
        <w:jc w:val="center"/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  <w:bCs/>
        </w:rPr>
        <w:t>29</w:t>
      </w:r>
      <w:r w:rsidR="00CD127A">
        <w:rPr>
          <w:rFonts w:ascii="Bookman Old Style" w:hAnsi="Bookman Old Style"/>
          <w:b/>
          <w:bCs/>
        </w:rPr>
        <w:t xml:space="preserve"> maj</w:t>
      </w:r>
      <w:r w:rsidR="00441BED" w:rsidRPr="00F87FB5">
        <w:rPr>
          <w:rFonts w:ascii="Bookman Old Style" w:hAnsi="Bookman Old Style"/>
          <w:b/>
          <w:bCs/>
        </w:rPr>
        <w:t xml:space="preserve"> 202</w:t>
      </w:r>
      <w:r>
        <w:rPr>
          <w:rFonts w:ascii="Bookman Old Style" w:hAnsi="Bookman Old Style"/>
          <w:b/>
          <w:bCs/>
        </w:rPr>
        <w:t>6</w:t>
      </w:r>
      <w:r w:rsidR="00441BED" w:rsidRPr="00F87FB5">
        <w:rPr>
          <w:rFonts w:ascii="Bookman Old Style" w:hAnsi="Bookman Old Style"/>
          <w:b/>
          <w:bCs/>
        </w:rPr>
        <w:t xml:space="preserve"> r.</w:t>
      </w:r>
    </w:p>
    <w:p w14:paraId="43C6104F" w14:textId="5DA0344F" w:rsidR="000828D9" w:rsidRPr="00F87FB5" w:rsidRDefault="000828D9" w:rsidP="00F87FB5">
      <w:pPr>
        <w:spacing w:before="240"/>
        <w:jc w:val="center"/>
        <w:rPr>
          <w:rFonts w:ascii="Bookman Old Style" w:hAnsi="Bookman Old Style"/>
          <w:b/>
          <w:bCs/>
        </w:rPr>
      </w:pPr>
      <w:r w:rsidRPr="00F87FB5">
        <w:rPr>
          <w:rFonts w:ascii="Bookman Old Style" w:hAnsi="Bookman Old Style"/>
          <w:b/>
          <w:bCs/>
        </w:rPr>
        <w:t>WYMOGI EDYTO</w:t>
      </w:r>
      <w:r w:rsidR="00C10B0A" w:rsidRPr="00F87FB5">
        <w:rPr>
          <w:rFonts w:ascii="Bookman Old Style" w:hAnsi="Bookman Old Style"/>
          <w:b/>
          <w:bCs/>
        </w:rPr>
        <w:t>R</w:t>
      </w:r>
      <w:r w:rsidRPr="00F87FB5">
        <w:rPr>
          <w:rFonts w:ascii="Bookman Old Style" w:hAnsi="Bookman Old Style"/>
          <w:b/>
          <w:bCs/>
        </w:rPr>
        <w:t>SKIE PUBLIKACJI POKONFERENCYJNEJ</w:t>
      </w:r>
    </w:p>
    <w:tbl>
      <w:tblPr>
        <w:tblW w:w="1020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05"/>
        <w:gridCol w:w="7796"/>
      </w:tblGrid>
      <w:tr w:rsidR="00092FF4" w:rsidRPr="00F87FB5" w14:paraId="2DC25E7A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51F1E5" w14:textId="06CDFF15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Rozmiar artykułu do druku: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94991B" w14:textId="79E87D61" w:rsidR="00092FF4" w:rsidRPr="00F87FB5" w:rsidRDefault="00092FF4" w:rsidP="00F87FB5">
            <w:pPr>
              <w:spacing w:after="0" w:line="240" w:lineRule="auto"/>
              <w:ind w:left="117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maksimum </w:t>
            </w:r>
            <w:r w:rsidR="00042B2A">
              <w:rPr>
                <w:rFonts w:ascii="Bookman Old Style" w:eastAsia="Times New Roman" w:hAnsi="Bookman Old Style" w:cs="Times New Roman"/>
                <w:sz w:val="20"/>
                <w:szCs w:val="20"/>
              </w:rPr>
              <w:t>14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stron zredagowanego tekstu (z załącznikami, zdjęciami, wykresami)</w:t>
            </w:r>
            <w:r w:rsidR="009C57C7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</w:p>
        </w:tc>
      </w:tr>
      <w:tr w:rsidR="00092FF4" w:rsidRPr="00F87FB5" w14:paraId="3187849A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AF349B" w14:textId="714E99F5" w:rsidR="00092FF4" w:rsidRPr="00F87FB5" w:rsidRDefault="00F87FB5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 xml:space="preserve"> </w:t>
            </w:r>
            <w:r w:rsidR="00092FF4"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Edytor tekstu</w:t>
            </w:r>
            <w:r w:rsidR="009C57C7"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81E053" w14:textId="77777777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MS Word</w:t>
            </w:r>
          </w:p>
        </w:tc>
      </w:tr>
      <w:tr w:rsidR="00092FF4" w:rsidRPr="00F87FB5" w14:paraId="613BA861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6E77B" w14:textId="77777777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Rodzaj pliku: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B23DD" w14:textId="59063C20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*.doc; *.docx; </w:t>
            </w:r>
          </w:p>
        </w:tc>
      </w:tr>
      <w:tr w:rsidR="00152E97" w:rsidRPr="00F87FB5" w14:paraId="7C311489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EEAFC" w14:textId="7B6D4C0C" w:rsidR="00152E97" w:rsidRPr="00F87FB5" w:rsidRDefault="00152E97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Rozmiar strony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9871C" w14:textId="61B0C269" w:rsidR="00152E97" w:rsidRPr="00F87FB5" w:rsidRDefault="00152E97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B5 (</w:t>
            </w:r>
            <w:r w:rsidR="00A775AB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18,2x25,7)</w:t>
            </w:r>
          </w:p>
        </w:tc>
      </w:tr>
      <w:tr w:rsidR="00092FF4" w:rsidRPr="00F87FB5" w14:paraId="27742B38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2CB49" w14:textId="77777777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Układ strony: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5D82EB" w14:textId="77777777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marginesy 2,5 cm (wszystkie)</w:t>
            </w:r>
          </w:p>
        </w:tc>
      </w:tr>
      <w:tr w:rsidR="00092FF4" w:rsidRPr="00F87FB5" w14:paraId="52BBBE91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01353A" w14:textId="77777777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Dzielenie wyrazów: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63A4F2" w14:textId="77777777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nie</w:t>
            </w:r>
          </w:p>
        </w:tc>
      </w:tr>
      <w:tr w:rsidR="00092FF4" w:rsidRPr="00F87FB5" w14:paraId="58C30F0B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8A94AD" w14:textId="77777777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Streszczenie: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655B6" w14:textId="3C8CE9E5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w j. polski</w:t>
            </w:r>
            <w:r w:rsidR="009C57C7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m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i angielski</w:t>
            </w:r>
            <w:r w:rsidR="009C57C7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m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</w:p>
        </w:tc>
      </w:tr>
      <w:tr w:rsidR="00092FF4" w:rsidRPr="00F87FB5" w14:paraId="1CB58E82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24F05D" w14:textId="77777777" w:rsidR="00092FF4" w:rsidRPr="00F87FB5" w:rsidRDefault="00092FF4" w:rsidP="00A775AB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Słowa klucze: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25F1AE" w14:textId="77777777" w:rsidR="00092FF4" w:rsidRPr="00F87FB5" w:rsidRDefault="00092FF4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w j. polskim i angielskim (nie więcej niż 6)</w:t>
            </w:r>
          </w:p>
        </w:tc>
      </w:tr>
      <w:tr w:rsidR="00092FF4" w:rsidRPr="00F87FB5" w14:paraId="0D7BB1A5" w14:textId="77777777" w:rsidTr="00FC5BE0">
        <w:trPr>
          <w:trHeight w:val="1293"/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28D316" w14:textId="77777777" w:rsidR="00092FF4" w:rsidRPr="00F87FB5" w:rsidRDefault="00092FF4" w:rsidP="002C0529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 xml:space="preserve">Przypisy: </w:t>
            </w:r>
          </w:p>
          <w:p w14:paraId="4536E63B" w14:textId="36885E6C" w:rsidR="00092FF4" w:rsidRPr="00F87FB5" w:rsidRDefault="00092FF4" w:rsidP="002C0529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CBAB4D" w14:textId="3AAF9B30" w:rsidR="00AC17AD" w:rsidRPr="00F87FB5" w:rsidRDefault="00441BED" w:rsidP="002C0529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styl harwardzki</w:t>
            </w:r>
            <w:r w:rsidR="00AC17AD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:</w:t>
            </w:r>
          </w:p>
          <w:p w14:paraId="778B5121" w14:textId="69E8D1E2" w:rsidR="00AC17AD" w:rsidRPr="00F87FB5" w:rsidRDefault="00441BED" w:rsidP="002C0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1"/>
              <w:contextualSpacing w:val="0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[Sobczak 2006: 10]</w:t>
            </w:r>
            <w:r w:rsidR="00F86100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;</w:t>
            </w:r>
            <w:r w:rsidR="00AC17AD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</w:p>
          <w:p w14:paraId="02DA408C" w14:textId="1BBAB4FD" w:rsidR="00F86100" w:rsidRPr="00F87FB5" w:rsidRDefault="00F86100" w:rsidP="002C0529">
            <w:pPr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91"/>
              <w:jc w:val="both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odsyłając do kilku prac tego samego autora wydanych w jednym roku, dla ich odróżnienia dodaje się po dacie publikacji małą literę "a", "b" itd., np. [Sobczak 2007a: 24) i [Sobczak 2007b: 20];</w:t>
            </w:r>
          </w:p>
          <w:p w14:paraId="330CADB8" w14:textId="2E89F600" w:rsidR="00AC17AD" w:rsidRPr="00F87FB5" w:rsidRDefault="00AC17AD" w:rsidP="002C0529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91"/>
              <w:contextualSpacing w:val="0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</w:pPr>
            <w:r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gdy publikacja ma do trzech autorów [Ziółkowski, Kowalski i Nowak 1996: 34],</w:t>
            </w:r>
          </w:p>
          <w:p w14:paraId="7A5915A3" w14:textId="4120A6BF" w:rsidR="00092FF4" w:rsidRPr="00F87FB5" w:rsidRDefault="00AC17AD" w:rsidP="002C0529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91"/>
              <w:contextualSpacing w:val="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gdy autorów jest więcej niż trzech należy podać nazwisko pierwszego, ze skrótem "i in." (i inni) np. [Ziółkowski i in. 1997: 89]</w:t>
            </w:r>
            <w:r w:rsidR="00664C5E"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;</w:t>
            </w:r>
          </w:p>
          <w:p w14:paraId="55E9C095" w14:textId="121BD98D" w:rsidR="00F87FB5" w:rsidRPr="00F87FB5" w:rsidRDefault="00F87FB5" w:rsidP="002C0529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91"/>
              <w:contextualSpacing w:val="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dokumenty bez nazwiska autora: [</w:t>
            </w:r>
            <w:r w:rsidR="00454131">
              <w:rPr>
                <w:rFonts w:ascii="Bookman Old Style" w:eastAsia="Times New Roman" w:hAnsi="Bookman Old Style" w:cs="Times New Roman"/>
                <w:sz w:val="20"/>
                <w:szCs w:val="20"/>
              </w:rPr>
              <w:t>ONZ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2020]; [NBP 2021: 10];</w:t>
            </w:r>
            <w:r w:rsidR="00CD127A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[ONZ 2020a]</w:t>
            </w:r>
          </w:p>
          <w:p w14:paraId="7ACC5F94" w14:textId="18A4C0FD" w:rsidR="00F87FB5" w:rsidRPr="00F87FB5" w:rsidRDefault="00F87FB5" w:rsidP="002C0529">
            <w:pPr>
              <w:pStyle w:val="Akapitzlist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391"/>
              <w:contextualSpacing w:val="0"/>
              <w:jc w:val="both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strony internetowe: [Money.pl].</w:t>
            </w:r>
          </w:p>
        </w:tc>
      </w:tr>
      <w:tr w:rsidR="00AC17AD" w:rsidRPr="00F87FB5" w14:paraId="29383C0B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DAF9C" w14:textId="0931CBB5" w:rsidR="00AC17AD" w:rsidRPr="00F87FB5" w:rsidRDefault="00F86100" w:rsidP="002C0529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Opis bibliograficzny</w:t>
            </w:r>
            <w:r w:rsidR="00AC17AD"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48986" w14:textId="2D2CCA20" w:rsidR="00AC17AD" w:rsidRPr="00F87FB5" w:rsidRDefault="00BB253C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Książka - j</w:t>
            </w:r>
            <w:r w:rsidR="00F86100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eden do trzech autorów: </w:t>
            </w:r>
            <w:r w:rsidR="00AC17AD"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Sobczak E. (2006), </w:t>
            </w:r>
            <w:r w:rsidR="00AC17AD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Zarządzanie finansami, PWN, Warszawa, s. 100</w:t>
            </w:r>
            <w:r w:rsidR="00F86100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; Sobczak E., Miłek Z.</w:t>
            </w: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 (2020)</w:t>
            </w:r>
            <w:r w:rsidR="00F86100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, Finanse, PWN, Warszawa</w:t>
            </w: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;</w:t>
            </w:r>
          </w:p>
          <w:p w14:paraId="4B47EA58" w14:textId="45A5823E" w:rsidR="00BB253C" w:rsidRPr="00F87FB5" w:rsidRDefault="00BB253C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Książka – więcej niż trzech autorów: </w:t>
            </w: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Sobczak E., Miłek Z., Mrozek B. i in. (2010), Finanse, PWN, Warszawa;</w:t>
            </w:r>
          </w:p>
          <w:p w14:paraId="6F4CE3FF" w14:textId="66671887" w:rsidR="00AC17AD" w:rsidRPr="00F87FB5" w:rsidRDefault="00BB253C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Artykuł w wydawnictwie zwartym: </w:t>
            </w:r>
            <w:r w:rsidR="00AC17AD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Kozłowski M. (2014), Strategie finansowania majątku [w:] Staniszewski M. (red.), Zarządzanie finansami, PWN, Warszawa</w:t>
            </w: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;</w:t>
            </w:r>
          </w:p>
          <w:p w14:paraId="1502DDBE" w14:textId="567EE868" w:rsidR="00BB253C" w:rsidRDefault="00BB253C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Artykuł w wydawnictwie ciągłym: </w:t>
            </w:r>
            <w:r w:rsidR="00AC17AD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Kozłowski M. (2020), Strategie finansowania majątku, </w:t>
            </w:r>
            <w:r w:rsidR="00AC17AD" w:rsidRPr="00CD127A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Ekonomika Przedsiębiorstw</w:t>
            </w:r>
            <w:r w:rsidR="00AC17AD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 Nr 5</w:t>
            </w:r>
            <w:r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;</w:t>
            </w:r>
          </w:p>
          <w:p w14:paraId="5DA6C9E7" w14:textId="1E6D2A1D" w:rsidR="00454131" w:rsidRPr="00F87FB5" w:rsidRDefault="00454131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dokumenty bez nazwiska autora: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ONZ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 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>(</w:t>
            </w:r>
            <w:r w:rsidRPr="00F87FB5">
              <w:rPr>
                <w:rFonts w:ascii="Bookman Old Style" w:eastAsia="Times New Roman" w:hAnsi="Bookman Old Style" w:cs="Times New Roman"/>
                <w:sz w:val="20"/>
                <w:szCs w:val="20"/>
              </w:rPr>
              <w:t>2020</w:t>
            </w:r>
            <w:r>
              <w:rPr>
                <w:rFonts w:ascii="Bookman Old Style" w:eastAsia="Times New Roman" w:hAnsi="Bookman Old Style" w:cs="Times New Roman"/>
                <w:sz w:val="20"/>
                <w:szCs w:val="20"/>
              </w:rPr>
              <w:t xml:space="preserve">), Zrównoważony rozwój w roku 2019, Nowy Jork; </w:t>
            </w:r>
          </w:p>
          <w:p w14:paraId="274C2721" w14:textId="617BF0C8" w:rsidR="00AC17AD" w:rsidRPr="00F87FB5" w:rsidRDefault="00454131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>d</w:t>
            </w:r>
            <w:r w:rsidR="00BB253C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okumenty elektroniczne: </w:t>
            </w:r>
            <w:r w:rsidR="00664C5E" w:rsidRPr="00F87FB5"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  <w:t xml:space="preserve">Nowak J. (2015), </w:t>
            </w:r>
            <w:hyperlink r:id="rId6" w:history="1">
              <w:r w:rsidR="00664C5E" w:rsidRPr="00F87FB5">
                <w:rPr>
                  <w:rStyle w:val="Hipercze"/>
                  <w:rFonts w:ascii="Bookman Old Style" w:hAnsi="Bookman Old Style" w:cs="Times New Roman"/>
                  <w:color w:val="auto"/>
                  <w:sz w:val="20"/>
                  <w:szCs w:val="20"/>
                  <w:u w:val="none"/>
                  <w:shd w:val="clear" w:color="auto" w:fill="FFFFFF"/>
                </w:rPr>
                <w:t>http://www.studia.net/poradnik-kandydata/5387-gra-o-kandydata-</w:t>
              </w:r>
            </w:hyperlink>
            <w:r w:rsidR="00664C5E" w:rsidRPr="00F87FB5">
              <w:rPr>
                <w:rFonts w:ascii="Bookman Old Style" w:hAnsi="Bookman Old Style" w:cs="Times New Roman"/>
                <w:sz w:val="20"/>
                <w:szCs w:val="20"/>
                <w:shd w:val="clear" w:color="auto" w:fill="FFFFFF"/>
              </w:rPr>
              <w:t> czyli-pułapki-rekrutacyjne</w:t>
            </w:r>
            <w:r w:rsidR="00E07C28" w:rsidRPr="00F87FB5">
              <w:rPr>
                <w:rFonts w:ascii="Bookman Old Style" w:hAnsi="Bookman Old Style" w:cs="Times New Roman"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="002C0529">
              <w:rPr>
                <w:rFonts w:ascii="Bookman Old Style" w:hAnsi="Bookman Old Style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2C0529" w:rsidRPr="00CD127A">
              <w:rPr>
                <w:rFonts w:ascii="Bookman Old Style" w:hAnsi="Bookman Old Style" w:cs="Times New Roman"/>
                <w:color w:val="FF0000"/>
                <w:sz w:val="20"/>
                <w:szCs w:val="20"/>
                <w:shd w:val="clear" w:color="auto" w:fill="FFFFFF"/>
              </w:rPr>
              <w:t>(</w:t>
            </w:r>
            <w:r w:rsidR="002C0529" w:rsidRPr="00CD127A">
              <w:rPr>
                <w:rFonts w:ascii="Bookman Old Style" w:hAnsi="Bookman Old Style" w:cs="Times New Roman"/>
                <w:i/>
                <w:iCs/>
                <w:color w:val="FF0000"/>
                <w:sz w:val="20"/>
                <w:szCs w:val="20"/>
                <w:shd w:val="clear" w:color="auto" w:fill="FFFFFF"/>
              </w:rPr>
              <w:t>proszę usunąć hyperlink</w:t>
            </w:r>
            <w:r w:rsidR="002C0529">
              <w:rPr>
                <w:rFonts w:ascii="Bookman Old Style" w:hAnsi="Bookman Old Style" w:cs="Times New Roman"/>
                <w:color w:val="000000"/>
                <w:sz w:val="20"/>
                <w:szCs w:val="20"/>
                <w:shd w:val="clear" w:color="auto" w:fill="FFFFFF"/>
              </w:rPr>
              <w:t>)</w:t>
            </w:r>
          </w:p>
          <w:p w14:paraId="6BD6C45E" w14:textId="211FEADF" w:rsidR="00E07C28" w:rsidRPr="002C0529" w:rsidRDefault="00E07C28" w:rsidP="002C0529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419"/>
              <w:contextualSpacing w:val="0"/>
              <w:jc w:val="both"/>
              <w:rPr>
                <w:rFonts w:ascii="Bookman Old Style" w:eastAsia="Times New Roman" w:hAnsi="Bookman Old Style" w:cs="Times New Roman"/>
                <w:i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w przypadku publikacji elektronicznych, które mają wersję drukowaną</w:t>
            </w:r>
            <w:r w:rsidR="00454131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 xml:space="preserve"> (PDF)</w:t>
            </w:r>
            <w:r w:rsidRPr="00F87FB5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, należy ją cytować</w:t>
            </w:r>
            <w:r w:rsidR="002C0529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185A64" w:rsidRPr="00F87FB5" w14:paraId="163931BA" w14:textId="77777777" w:rsidTr="00FC5BE0">
        <w:trPr>
          <w:tblCellSpacing w:w="0" w:type="dxa"/>
        </w:trPr>
        <w:tc>
          <w:tcPr>
            <w:tcW w:w="240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3E40" w14:textId="2A308DE9" w:rsidR="00185A64" w:rsidRPr="00F87FB5" w:rsidRDefault="00185A64" w:rsidP="002C0529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Pozostałe wymogi</w:t>
            </w:r>
          </w:p>
        </w:tc>
        <w:tc>
          <w:tcPr>
            <w:tcW w:w="77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CD9B9" w14:textId="77777777" w:rsidR="00185A64" w:rsidRPr="00F87FB5" w:rsidRDefault="00185A64" w:rsidP="002C0529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 xml:space="preserve">Zgodnie z szablonem edytorskim </w:t>
            </w:r>
          </w:p>
        </w:tc>
      </w:tr>
      <w:tr w:rsidR="00185A64" w:rsidRPr="00F87FB5" w14:paraId="221CDBF3" w14:textId="77777777" w:rsidTr="00C35F28">
        <w:trPr>
          <w:trHeight w:val="371"/>
          <w:tblCellSpacing w:w="0" w:type="dxa"/>
        </w:trPr>
        <w:tc>
          <w:tcPr>
            <w:tcW w:w="2405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3CC3B" w14:textId="77777777" w:rsidR="00185A64" w:rsidRPr="00F87FB5" w:rsidRDefault="00185A64" w:rsidP="00FC5BE0">
            <w:pPr>
              <w:spacing w:after="0" w:line="240" w:lineRule="auto"/>
              <w:ind w:left="142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EE6E7" w14:textId="77777777" w:rsidR="00185A64" w:rsidRPr="00F87FB5" w:rsidRDefault="00185A64" w:rsidP="00FC5BE0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sz w:val="20"/>
                <w:szCs w:val="20"/>
              </w:rPr>
            </w:pPr>
          </w:p>
        </w:tc>
      </w:tr>
      <w:tr w:rsidR="009C57C7" w:rsidRPr="00F87FB5" w14:paraId="73CAC40F" w14:textId="77777777" w:rsidTr="00FC5BE0">
        <w:trPr>
          <w:trHeight w:val="381"/>
          <w:tblCellSpacing w:w="0" w:type="dxa"/>
        </w:trPr>
        <w:tc>
          <w:tcPr>
            <w:tcW w:w="1020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6F391" w14:textId="1701DFB7" w:rsidR="009C57C7" w:rsidRPr="00F87FB5" w:rsidRDefault="009C57C7" w:rsidP="00A775AB">
            <w:pPr>
              <w:spacing w:after="0" w:line="240" w:lineRule="auto"/>
              <w:ind w:left="117"/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</w:pPr>
            <w:r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>Artykuł należy przygotować zgodnie z szablonem</w:t>
            </w:r>
            <w:r w:rsidR="00185A64" w:rsidRPr="00F87FB5">
              <w:rPr>
                <w:rFonts w:ascii="Bookman Old Style" w:eastAsia="Times New Roman" w:hAnsi="Bookman Old Style" w:cs="Times New Roman"/>
                <w:b/>
                <w:bCs/>
                <w:sz w:val="20"/>
                <w:szCs w:val="20"/>
              </w:rPr>
              <w:t xml:space="preserve"> edytorskim</w:t>
            </w:r>
          </w:p>
        </w:tc>
      </w:tr>
    </w:tbl>
    <w:p w14:paraId="5A9B3768" w14:textId="17995ACE" w:rsidR="00C86807" w:rsidRPr="00F87FB5" w:rsidRDefault="004344A1" w:rsidP="00AF4C7E">
      <w:pPr>
        <w:rPr>
          <w:rFonts w:ascii="Bookman Old Style" w:hAnsi="Bookman Old Style"/>
          <w:sz w:val="21"/>
          <w:szCs w:val="21"/>
        </w:rPr>
      </w:pPr>
      <w:r w:rsidRPr="00F87FB5">
        <w:rPr>
          <w:rFonts w:ascii="Bookman Old Style" w:hAnsi="Bookman Old Style"/>
          <w:sz w:val="21"/>
          <w:szCs w:val="21"/>
        </w:rPr>
        <w:t xml:space="preserve"> </w:t>
      </w:r>
    </w:p>
    <w:sectPr w:rsidR="00C86807" w:rsidRPr="00F87FB5" w:rsidSect="004174FC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91544"/>
    <w:multiLevelType w:val="hybridMultilevel"/>
    <w:tmpl w:val="0C207C48"/>
    <w:lvl w:ilvl="0" w:tplc="5FDE2ABE">
      <w:start w:val="1"/>
      <w:numFmt w:val="bullet"/>
      <w:lvlText w:val=""/>
      <w:lvlJc w:val="left"/>
      <w:pPr>
        <w:ind w:left="8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1FFF3961"/>
    <w:multiLevelType w:val="hybridMultilevel"/>
    <w:tmpl w:val="157CB802"/>
    <w:lvl w:ilvl="0" w:tplc="5FDE2A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24517"/>
    <w:multiLevelType w:val="hybridMultilevel"/>
    <w:tmpl w:val="048CAE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80216"/>
    <w:multiLevelType w:val="multilevel"/>
    <w:tmpl w:val="75CA3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82005"/>
    <w:multiLevelType w:val="multilevel"/>
    <w:tmpl w:val="150A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2604513">
    <w:abstractNumId w:val="2"/>
  </w:num>
  <w:num w:numId="2" w16cid:durableId="428551504">
    <w:abstractNumId w:val="4"/>
  </w:num>
  <w:num w:numId="3" w16cid:durableId="906107698">
    <w:abstractNumId w:val="1"/>
  </w:num>
  <w:num w:numId="4" w16cid:durableId="1836334533">
    <w:abstractNumId w:val="3"/>
  </w:num>
  <w:num w:numId="5" w16cid:durableId="42834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8D9"/>
    <w:rsid w:val="00042B2A"/>
    <w:rsid w:val="000828D9"/>
    <w:rsid w:val="00092FF4"/>
    <w:rsid w:val="00152E97"/>
    <w:rsid w:val="00185A64"/>
    <w:rsid w:val="002C0529"/>
    <w:rsid w:val="002C6CF5"/>
    <w:rsid w:val="004174FC"/>
    <w:rsid w:val="004344A1"/>
    <w:rsid w:val="00441BED"/>
    <w:rsid w:val="00454131"/>
    <w:rsid w:val="0054792F"/>
    <w:rsid w:val="006112E5"/>
    <w:rsid w:val="00664C5E"/>
    <w:rsid w:val="00685A43"/>
    <w:rsid w:val="00710E33"/>
    <w:rsid w:val="0076234F"/>
    <w:rsid w:val="007B1809"/>
    <w:rsid w:val="009C57C7"/>
    <w:rsid w:val="00A775AB"/>
    <w:rsid w:val="00AA2D75"/>
    <w:rsid w:val="00AC17AD"/>
    <w:rsid w:val="00AF4C7E"/>
    <w:rsid w:val="00BB253C"/>
    <w:rsid w:val="00C10B0A"/>
    <w:rsid w:val="00C22D29"/>
    <w:rsid w:val="00C35F28"/>
    <w:rsid w:val="00C83674"/>
    <w:rsid w:val="00C86807"/>
    <w:rsid w:val="00CD127A"/>
    <w:rsid w:val="00DD304F"/>
    <w:rsid w:val="00E07C28"/>
    <w:rsid w:val="00F86100"/>
    <w:rsid w:val="00F87FB5"/>
    <w:rsid w:val="00FC5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6DFCD"/>
  <w15:chartTrackingRefBased/>
  <w15:docId w15:val="{3CF0AE8C-C33C-4CC9-810E-10B223BB7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2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28D9"/>
    <w:pPr>
      <w:spacing w:after="0" w:line="240" w:lineRule="auto"/>
    </w:pPr>
    <w:rPr>
      <w:rFonts w:eastAsiaTheme="minorEastAsia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828D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664C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0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udia.net/poradnik-kandydata/5387-gra-o-kandydata-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Stępniak-Kucharska Anna</dc:creator>
  <cp:keywords/>
  <dc:description/>
  <cp:lastModifiedBy>Stępniak-Kucharska Anna</cp:lastModifiedBy>
  <cp:revision>7</cp:revision>
  <dcterms:created xsi:type="dcterms:W3CDTF">2024-05-05T11:46:00Z</dcterms:created>
  <dcterms:modified xsi:type="dcterms:W3CDTF">2026-02-17T14:19:00Z</dcterms:modified>
</cp:coreProperties>
</file>